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7E" w:rsidRPr="0042387A" w:rsidRDefault="00773E7E" w:rsidP="00CD3BB3">
      <w:pPr>
        <w:pStyle w:val="a3"/>
        <w:shd w:val="clear" w:color="auto" w:fill="FFFFFF"/>
        <w:spacing w:before="0" w:beforeAutospacing="0" w:after="150" w:afterAutospacing="0"/>
        <w:ind w:firstLine="284"/>
        <w:jc w:val="both"/>
        <w:rPr>
          <w:color w:val="000000"/>
          <w:sz w:val="28"/>
          <w:szCs w:val="21"/>
        </w:rPr>
      </w:pPr>
      <w:r w:rsidRPr="0042387A">
        <w:rPr>
          <w:b/>
          <w:bCs/>
          <w:color w:val="000000"/>
          <w:sz w:val="28"/>
          <w:szCs w:val="21"/>
        </w:rPr>
        <w:t>Формы и методы ко</w:t>
      </w:r>
      <w:r w:rsidR="004C00A6">
        <w:rPr>
          <w:b/>
          <w:bCs/>
          <w:color w:val="000000"/>
          <w:sz w:val="28"/>
          <w:szCs w:val="21"/>
        </w:rPr>
        <w:t>нтроля на уроках</w:t>
      </w:r>
      <w:bookmarkStart w:id="0" w:name="_GoBack"/>
      <w:bookmarkEnd w:id="0"/>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Важнейшей образовательной задачей является не только предоставление учащимся качественных знаний, но и их грамотная оценка. Ведь именно проверка может показать, насколько прочно учащиеся освоили новый материал, не нуждаются ли они в повторении или другом виде.</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Сегодня, при переходе на новые ФГОС второго поколения встаёт вопрос о внедрении в образование новых видов проверки, например, таких, как компьютерное тестирование и существовании проблемы оценивания знаний учащихся на различных уровнях.</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Рассмотрим подробнее способы контроля знаний на уроке «</w:t>
      </w:r>
      <w:r w:rsidR="0042387A">
        <w:rPr>
          <w:color w:val="000000"/>
          <w:sz w:val="28"/>
          <w:szCs w:val="28"/>
        </w:rPr>
        <w:t>Природоведения»</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 xml:space="preserve">При текущем и наиболее частом виде контроля используются индивидуальный и фронтальный опрос, который </w:t>
      </w:r>
      <w:proofErr w:type="gramStart"/>
      <w:r w:rsidRPr="00773E7E">
        <w:rPr>
          <w:color w:val="000000"/>
          <w:sz w:val="28"/>
          <w:szCs w:val="28"/>
        </w:rPr>
        <w:t>может быть</w:t>
      </w:r>
      <w:proofErr w:type="gramEnd"/>
      <w:r w:rsidRPr="00773E7E">
        <w:rPr>
          <w:color w:val="000000"/>
          <w:sz w:val="28"/>
          <w:szCs w:val="28"/>
        </w:rPr>
        <w:t xml:space="preserve"> как устным, так и письменным.</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Устный опрос</w:t>
      </w:r>
      <w:r w:rsidRPr="00773E7E">
        <w:rPr>
          <w:color w:val="000000"/>
          <w:sz w:val="28"/>
          <w:szCs w:val="28"/>
        </w:rPr>
        <w:t> – это диалог учителя с одним учеником (индивидуальный опрос) или со всем классом (фронтальный опрос).</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При </w:t>
      </w:r>
      <w:r w:rsidRPr="00773E7E">
        <w:rPr>
          <w:b/>
          <w:bCs/>
          <w:color w:val="000000"/>
          <w:sz w:val="28"/>
          <w:szCs w:val="28"/>
        </w:rPr>
        <w:t>фронтальном опросе</w:t>
      </w:r>
      <w:r w:rsidRPr="00773E7E">
        <w:rPr>
          <w:color w:val="000000"/>
          <w:sz w:val="28"/>
          <w:szCs w:val="28"/>
        </w:rPr>
        <w:t xml:space="preserve">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 Поэтому вопросы репродуктивного характера будут определять базовый уровень усвоения. («Как называется? Что вы видите на рисунке? Что еще вы видите? О ком говорится?» – и т. п.), а вместо этого предлагать детям вопросы, которые учили бы их рассуждать, находить существенный признак явления, его причину, аргументировать свой ответ. Например, в третьем классе можно предложить вопрос (задание): «Назови (напиши), какие ты имеешь права»; в четвертом: «Объясни первокласснику: </w:t>
      </w:r>
      <w:r>
        <w:rPr>
          <w:color w:val="000000"/>
          <w:sz w:val="28"/>
          <w:szCs w:val="28"/>
        </w:rPr>
        <w:t xml:space="preserve">как уберечь себя от насморка?» </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Pr>
          <w:color w:val="000000"/>
          <w:sz w:val="28"/>
          <w:szCs w:val="28"/>
        </w:rPr>
        <w:t>В</w:t>
      </w:r>
      <w:r w:rsidRPr="00773E7E">
        <w:rPr>
          <w:color w:val="000000"/>
          <w:sz w:val="28"/>
          <w:szCs w:val="28"/>
        </w:rPr>
        <w:t xml:space="preserve"> начальной школе целесообразнее проводить </w:t>
      </w:r>
      <w:proofErr w:type="spellStart"/>
      <w:r w:rsidRPr="00773E7E">
        <w:rPr>
          <w:b/>
          <w:bCs/>
          <w:color w:val="000000"/>
          <w:sz w:val="28"/>
          <w:szCs w:val="28"/>
        </w:rPr>
        <w:t>полилог</w:t>
      </w:r>
      <w:proofErr w:type="spellEnd"/>
      <w:r w:rsidRPr="00773E7E">
        <w:rPr>
          <w:color w:val="000000"/>
          <w:sz w:val="28"/>
          <w:szCs w:val="28"/>
        </w:rPr>
        <w:t> – коллективное обсуждение поставленного учителем вопроса. Это связано с тем, что у младших школьников еще недостаточно развито умение слушать сверстника, который отвечает у доски: дети начинают отвлекаться, вертеться, не слышат ни отвечающего, ни учителя. Когда вопрос обсуждается всеми, внимание учеников более сосредоточено: чтобы быть активным в процессе общей дискуссии, каждый участник должен слышать вопрос, анализировать ответ, быть готовым дополнить, исправить, высказать свое мнение. Это, безусловно, наиболее эффективная и интересная для детей форма взаимодействия в учебном диалоге. Вместе с тем она требует особой подготовки учителя: продуманных заранее вопросов, реплик, дополнительных приемов активизации мыслительной деятельности всех учащихся, а также педагогической интуиции – умения предвидеть дальнейший ход беседы.</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lastRenderedPageBreak/>
        <w:t>Письменный опрос</w:t>
      </w:r>
      <w:r w:rsidRPr="00773E7E">
        <w:rPr>
          <w:color w:val="000000"/>
          <w:sz w:val="28"/>
          <w:szCs w:val="28"/>
        </w:rPr>
        <w:t> ставит своею целью проверить, как идет формирование знаний и умений по теме курса, изучение которой еще не закончено. Основное значение этих работ – в том, что учитель вовремя может скорректировать процесс обучения и помочь учащимся устранить возникшие трудности. На уроках окружающего мира целесообразно проводить короткие (5–10 минут) опросы с целью уточнить и закрепить знания. Эти работы не обязательно оценивать отметкой (особенно в случае плохого выполнения), их основная функция – тренировочная.</w:t>
      </w:r>
    </w:p>
    <w:p w:rsidR="00773E7E" w:rsidRPr="00773E7E" w:rsidRDefault="0042387A" w:rsidP="00CD3BB3">
      <w:pPr>
        <w:pStyle w:val="a3"/>
        <w:shd w:val="clear" w:color="auto" w:fill="FFFFFF"/>
        <w:spacing w:before="0" w:beforeAutospacing="0" w:after="150" w:afterAutospacing="0"/>
        <w:ind w:firstLine="284"/>
        <w:jc w:val="both"/>
        <w:rPr>
          <w:color w:val="000000"/>
          <w:sz w:val="28"/>
          <w:szCs w:val="28"/>
        </w:rPr>
      </w:pPr>
      <w:r>
        <w:rPr>
          <w:color w:val="000000"/>
          <w:sz w:val="28"/>
          <w:szCs w:val="28"/>
        </w:rPr>
        <w:t xml:space="preserve">Также </w:t>
      </w:r>
      <w:r w:rsidR="00773E7E" w:rsidRPr="00773E7E">
        <w:rPr>
          <w:color w:val="000000"/>
          <w:sz w:val="28"/>
          <w:szCs w:val="28"/>
        </w:rPr>
        <w:t>вводятся уже все виды контроля: текущий, тематический, промежуточный.</w:t>
      </w:r>
    </w:p>
    <w:p w:rsidR="0042387A"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Традиционная форма контроля знаний, которая по своему назначению делится на обучающую </w:t>
      </w:r>
      <w:r w:rsidR="0042387A">
        <w:rPr>
          <w:b/>
          <w:bCs/>
          <w:color w:val="000000"/>
          <w:sz w:val="28"/>
          <w:szCs w:val="28"/>
        </w:rPr>
        <w:t xml:space="preserve">самостоятельную </w:t>
      </w:r>
      <w:r w:rsidRPr="00773E7E">
        <w:rPr>
          <w:b/>
          <w:bCs/>
          <w:color w:val="000000"/>
          <w:sz w:val="28"/>
          <w:szCs w:val="28"/>
        </w:rPr>
        <w:t>работу</w:t>
      </w:r>
      <w:r w:rsidRPr="00773E7E">
        <w:rPr>
          <w:color w:val="000000"/>
          <w:sz w:val="28"/>
          <w:szCs w:val="28"/>
        </w:rPr>
        <w:t> и </w:t>
      </w:r>
      <w:r w:rsidRPr="00773E7E">
        <w:rPr>
          <w:b/>
          <w:bCs/>
          <w:color w:val="000000"/>
          <w:sz w:val="28"/>
          <w:szCs w:val="28"/>
        </w:rPr>
        <w:t>контролирующую</w:t>
      </w:r>
      <w:r w:rsidRPr="00773E7E">
        <w:rPr>
          <w:color w:val="000000"/>
          <w:sz w:val="28"/>
          <w:szCs w:val="28"/>
        </w:rPr>
        <w:t>.</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 </w:t>
      </w:r>
      <w:r w:rsidRPr="00773E7E">
        <w:rPr>
          <w:b/>
          <w:bCs/>
          <w:color w:val="000000"/>
          <w:sz w:val="28"/>
          <w:szCs w:val="28"/>
        </w:rPr>
        <w:t>Самостоятельная работа</w:t>
      </w:r>
      <w:r w:rsidRPr="00773E7E">
        <w:rPr>
          <w:color w:val="000000"/>
          <w:sz w:val="28"/>
          <w:szCs w:val="28"/>
        </w:rPr>
        <w:t xml:space="preserve"> творческого характера позволит не только проверить определенные знания, умения, но и развивать творческие способности учащихся. Самостоятельная работа является необходимым этапом любой темы. Как правило, она проводится после коллективного решения или обсуждения задач новой темы и обязательно предшествует контрольной работе по этой теме. Работа выполняется без помощи учителя. Самостоятельная работа может быть представлена в виде проектной деятельности на уроке, которая </w:t>
      </w:r>
      <w:proofErr w:type="gramStart"/>
      <w:r w:rsidRPr="00773E7E">
        <w:rPr>
          <w:color w:val="000000"/>
          <w:sz w:val="28"/>
          <w:szCs w:val="28"/>
        </w:rPr>
        <w:t>может быть</w:t>
      </w:r>
      <w:proofErr w:type="gramEnd"/>
      <w:r w:rsidRPr="00773E7E">
        <w:rPr>
          <w:color w:val="000000"/>
          <w:sz w:val="28"/>
          <w:szCs w:val="28"/>
        </w:rPr>
        <w:t xml:space="preserve"> как долгосрочной, так и кратковременной. Ученикам можно предложить самостоятельную работу творческого характера, где будет просматриваться связь с экологией, историей или другими предметами.</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w:t>
      </w:r>
      <w:r w:rsidR="0042387A">
        <w:rPr>
          <w:color w:val="000000"/>
          <w:sz w:val="28"/>
          <w:szCs w:val="28"/>
        </w:rPr>
        <w:t>ов, контрольных работ, тестов.</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Письменные диктанты</w:t>
      </w:r>
      <w:r w:rsidRPr="00773E7E">
        <w:rPr>
          <w:color w:val="000000"/>
          <w:sz w:val="28"/>
          <w:szCs w:val="28"/>
        </w:rPr>
        <w:t> используется как форма опроса для контроля за усвоением проходимого материала, его обобщения и систематизации и выявления готовности учащихся к восприятию нового. Диктант обычно проводится в самом начале урока.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Контрольная работа</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 xml:space="preserve">Необходимость тематического контроля обусловлена тем, что для каждого ученика характерен определенный темп овладения учебным материалом. А потому обычные проверочные работы, в которых трудно учесть должным образом индивидуальные особенности учащихся, могут оказаться недостаточными для того, чтобы судить, достигнуты ли планируемые результаты обучения. Тематический и итоговый контроль проверяет не старательность ученика, а учебные достижения (степень </w:t>
      </w:r>
      <w:proofErr w:type="spellStart"/>
      <w:r w:rsidRPr="00773E7E">
        <w:rPr>
          <w:color w:val="000000"/>
          <w:sz w:val="28"/>
          <w:szCs w:val="28"/>
        </w:rPr>
        <w:t>обученности</w:t>
      </w:r>
      <w:proofErr w:type="spellEnd"/>
      <w:r w:rsidRPr="00773E7E">
        <w:rPr>
          <w:color w:val="000000"/>
          <w:sz w:val="28"/>
          <w:szCs w:val="28"/>
        </w:rPr>
        <w:t>).</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lastRenderedPageBreak/>
        <w:t>Для закрепления теоретических знаний и отработки навыков и умений используются </w:t>
      </w:r>
      <w:r w:rsidRPr="00773E7E">
        <w:rPr>
          <w:i/>
          <w:iCs/>
          <w:color w:val="000000"/>
          <w:sz w:val="28"/>
          <w:szCs w:val="28"/>
        </w:rPr>
        <w:t>лабораторные и практические работы.</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Практические работы</w:t>
      </w:r>
      <w:r w:rsidRPr="00773E7E">
        <w:rPr>
          <w:color w:val="000000"/>
          <w:sz w:val="28"/>
          <w:szCs w:val="28"/>
        </w:rPr>
        <w:t> в отличии от лабораторных проводится для закрепления теоретических знаний и отработки навыков и умений, способности применять знания при решении конкретных задач.</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Лабораторная работа -</w:t>
      </w:r>
      <w:r w:rsidRPr="00773E7E">
        <w:rPr>
          <w:color w:val="000000"/>
          <w:sz w:val="28"/>
          <w:szCs w:val="28"/>
        </w:rPr>
        <w:t>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Используется лабораторная работа для закрепления определенных навыков с программными средствами, когда кроме алгоритмических предписаний в задании учащийся может получать консультации учителя. Так как лабораторная работа может проверить ограниченный круг деятельности, ее целесообразно комбинировать с другими формами контроля.</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Тесты</w:t>
      </w:r>
      <w:r w:rsidRPr="00773E7E">
        <w:rPr>
          <w:color w:val="000000"/>
          <w:sz w:val="28"/>
          <w:szCs w:val="28"/>
        </w:rPr>
        <w:t> – хороший прием проверки знаний школьников. Но очень важно, чтобы тесты достижений были грамотно составлены.</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Необходимо учитывать:</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Тест</w:t>
      </w:r>
      <w:r w:rsidRPr="00773E7E">
        <w:rPr>
          <w:color w:val="000000"/>
          <w:sz w:val="28"/>
          <w:szCs w:val="28"/>
        </w:rPr>
        <w:t> – это стандартизированное задание, которое поддается измерению (при этом оценка объективна и не может быть изменена педагогом).</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Обработка результатов проводится по заданной схеме.</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Время проведения теста ограничено. В соответствии с указаниями разработчиков тестов.</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В тесте должен быть только один правильный ответ или о том, что верных ответов два и больше, испытуемый должен знать.</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За последние годы в методической литературе появляются описания разнообразных методов опроса с использованием интерактивных методов и занимательного материала.</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Костяком интерактивных подходов являются интерактивные упражнения и задания, которые выполняются учащимися. Основное отличие интерактивных упражнений и заданий от обычных в том, что они направлены не только и не столько на закрепление уже изученного материала, сколько на изучение нового. Современная педагогика богата целым арсеналом </w:t>
      </w:r>
      <w:r w:rsidRPr="00773E7E">
        <w:rPr>
          <w:b/>
          <w:bCs/>
          <w:color w:val="000000"/>
          <w:sz w:val="28"/>
          <w:szCs w:val="28"/>
        </w:rPr>
        <w:t>интерактивных подходов</w:t>
      </w:r>
      <w:r w:rsidRPr="00773E7E">
        <w:rPr>
          <w:color w:val="000000"/>
          <w:sz w:val="28"/>
          <w:szCs w:val="28"/>
        </w:rPr>
        <w:t>, среди которых можно выделить следующие:</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Творческие задания</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Работа в малых группах</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Работа в парах</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Обучающие игры</w:t>
      </w:r>
      <w:r w:rsidRPr="00773E7E">
        <w:rPr>
          <w:color w:val="000000"/>
          <w:sz w:val="28"/>
          <w:szCs w:val="28"/>
        </w:rPr>
        <w:t> (ролевые игры, имитации, образовательные игры)</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Использование общественных ресурсов</w:t>
      </w:r>
      <w:r w:rsidRPr="00773E7E">
        <w:rPr>
          <w:color w:val="000000"/>
          <w:sz w:val="28"/>
          <w:szCs w:val="28"/>
        </w:rPr>
        <w:t> (приглашение специалиста, экскурсии)</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lastRenderedPageBreak/>
        <w:t>Ø </w:t>
      </w:r>
      <w:r w:rsidRPr="00773E7E">
        <w:rPr>
          <w:i/>
          <w:iCs/>
          <w:color w:val="000000"/>
          <w:sz w:val="28"/>
          <w:szCs w:val="28"/>
        </w:rPr>
        <w:t>Социальные проекты и другие внеаудиторные методы обучения</w:t>
      </w:r>
      <w:r w:rsidRPr="00773E7E">
        <w:rPr>
          <w:color w:val="000000"/>
          <w:sz w:val="28"/>
          <w:szCs w:val="28"/>
        </w:rPr>
        <w:t> (социальные проекты, соревнования, радио и газеты, фильмы, спектакли, выставки, представления, песни и сказки)</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Разминки</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Разрешение проблем</w:t>
      </w:r>
      <w:r w:rsidRPr="00773E7E">
        <w:rPr>
          <w:color w:val="000000"/>
          <w:sz w:val="28"/>
          <w:szCs w:val="28"/>
        </w:rPr>
        <w:t> («Дерево решений», «Мозговой штурм», «Лестницы и змейки»)</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Ø </w:t>
      </w:r>
      <w:r w:rsidRPr="00773E7E">
        <w:rPr>
          <w:i/>
          <w:iCs/>
          <w:color w:val="000000"/>
          <w:sz w:val="28"/>
          <w:szCs w:val="28"/>
        </w:rPr>
        <w:t>Презентации</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Одна из наиболее доступных для применения в работе программ — </w:t>
      </w:r>
      <w:proofErr w:type="spellStart"/>
      <w:r w:rsidRPr="00773E7E">
        <w:rPr>
          <w:b/>
          <w:bCs/>
          <w:i/>
          <w:iCs/>
          <w:color w:val="000000"/>
          <w:sz w:val="28"/>
          <w:szCs w:val="28"/>
        </w:rPr>
        <w:t>Microsoft</w:t>
      </w:r>
      <w:proofErr w:type="spellEnd"/>
      <w:r w:rsidRPr="00773E7E">
        <w:rPr>
          <w:b/>
          <w:bCs/>
          <w:i/>
          <w:iCs/>
          <w:color w:val="000000"/>
          <w:sz w:val="28"/>
          <w:szCs w:val="28"/>
        </w:rPr>
        <w:t xml:space="preserve"> </w:t>
      </w:r>
      <w:proofErr w:type="spellStart"/>
      <w:r w:rsidRPr="00773E7E">
        <w:rPr>
          <w:b/>
          <w:bCs/>
          <w:i/>
          <w:iCs/>
          <w:color w:val="000000"/>
          <w:sz w:val="28"/>
          <w:szCs w:val="28"/>
        </w:rPr>
        <w:t>Power</w:t>
      </w:r>
      <w:proofErr w:type="spellEnd"/>
      <w:r w:rsidRPr="00773E7E">
        <w:rPr>
          <w:b/>
          <w:bCs/>
          <w:i/>
          <w:iCs/>
          <w:color w:val="000000"/>
          <w:sz w:val="28"/>
          <w:szCs w:val="28"/>
        </w:rPr>
        <w:t xml:space="preserve"> </w:t>
      </w:r>
      <w:proofErr w:type="spellStart"/>
      <w:r w:rsidRPr="00773E7E">
        <w:rPr>
          <w:b/>
          <w:bCs/>
          <w:i/>
          <w:iCs/>
          <w:color w:val="000000"/>
          <w:sz w:val="28"/>
          <w:szCs w:val="28"/>
        </w:rPr>
        <w:t>Point</w:t>
      </w:r>
      <w:proofErr w:type="spellEnd"/>
      <w:r w:rsidRPr="00773E7E">
        <w:rPr>
          <w:b/>
          <w:bCs/>
          <w:i/>
          <w:iCs/>
          <w:color w:val="000000"/>
          <w:sz w:val="28"/>
          <w:szCs w:val="28"/>
        </w:rPr>
        <w:t>.</w:t>
      </w:r>
      <w:r w:rsidRPr="00773E7E">
        <w:rPr>
          <w:color w:val="000000"/>
          <w:sz w:val="28"/>
          <w:szCs w:val="28"/>
        </w:rPr>
        <w:t xml:space="preserve"> Тематические презентации, которые представляют собой электронное сопровождение к текстам учебника, значительно экономят время учителя, способствуют формированию интереса к предмету и, следовательно, положительно влияют на качество образования младших школьников. </w:t>
      </w:r>
      <w:proofErr w:type="spellStart"/>
      <w:r w:rsidRPr="00773E7E">
        <w:rPr>
          <w:color w:val="000000"/>
          <w:sz w:val="28"/>
          <w:szCs w:val="28"/>
        </w:rPr>
        <w:t>Microsoft</w:t>
      </w:r>
      <w:proofErr w:type="spellEnd"/>
      <w:r w:rsidRPr="00773E7E">
        <w:rPr>
          <w:color w:val="000000"/>
          <w:sz w:val="28"/>
          <w:szCs w:val="28"/>
        </w:rPr>
        <w:t xml:space="preserve"> </w:t>
      </w:r>
      <w:proofErr w:type="spellStart"/>
      <w:r w:rsidRPr="00773E7E">
        <w:rPr>
          <w:color w:val="000000"/>
          <w:sz w:val="28"/>
          <w:szCs w:val="28"/>
        </w:rPr>
        <w:t>PowerPoint</w:t>
      </w:r>
      <w:proofErr w:type="spellEnd"/>
      <w:r w:rsidRPr="00773E7E">
        <w:rPr>
          <w:color w:val="000000"/>
          <w:sz w:val="28"/>
          <w:szCs w:val="28"/>
        </w:rPr>
        <w:t xml:space="preserve"> можно также использовать и для тестирования. Тесты позволяют достаточно оперативно выявить уровень знания учащихся.</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Слайд – шоу</w:t>
      </w:r>
      <w:r w:rsidRPr="00773E7E">
        <w:rPr>
          <w:color w:val="000000"/>
          <w:sz w:val="28"/>
          <w:szCs w:val="28"/>
        </w:rPr>
        <w:t xml:space="preserve">, созданное в программе </w:t>
      </w:r>
      <w:proofErr w:type="spellStart"/>
      <w:r w:rsidRPr="00773E7E">
        <w:rPr>
          <w:color w:val="000000"/>
          <w:sz w:val="28"/>
          <w:szCs w:val="28"/>
        </w:rPr>
        <w:t>Windows</w:t>
      </w:r>
      <w:proofErr w:type="spellEnd"/>
      <w:r w:rsidRPr="00773E7E">
        <w:rPr>
          <w:color w:val="000000"/>
          <w:sz w:val="28"/>
          <w:szCs w:val="28"/>
        </w:rPr>
        <w:t xml:space="preserve"> </w:t>
      </w:r>
      <w:proofErr w:type="spellStart"/>
      <w:r w:rsidRPr="00773E7E">
        <w:rPr>
          <w:color w:val="000000"/>
          <w:sz w:val="28"/>
          <w:szCs w:val="28"/>
        </w:rPr>
        <w:t>Movie</w:t>
      </w:r>
      <w:proofErr w:type="spellEnd"/>
      <w:r w:rsidRPr="00773E7E">
        <w:rPr>
          <w:color w:val="000000"/>
          <w:sz w:val="28"/>
          <w:szCs w:val="28"/>
        </w:rPr>
        <w:t xml:space="preserve"> </w:t>
      </w:r>
      <w:proofErr w:type="spellStart"/>
      <w:r w:rsidRPr="00773E7E">
        <w:rPr>
          <w:color w:val="000000"/>
          <w:sz w:val="28"/>
          <w:szCs w:val="28"/>
        </w:rPr>
        <w:t>Maker</w:t>
      </w:r>
      <w:proofErr w:type="spellEnd"/>
      <w:r w:rsidRPr="00773E7E">
        <w:rPr>
          <w:color w:val="000000"/>
          <w:sz w:val="28"/>
          <w:szCs w:val="28"/>
        </w:rPr>
        <w:t>, позволяет расширить рамки учебника и показать завораживающую красоту животного и растительного мира.</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Еще одно из направлений использование </w:t>
      </w:r>
      <w:r w:rsidRPr="00773E7E">
        <w:rPr>
          <w:b/>
          <w:bCs/>
          <w:color w:val="000000"/>
          <w:sz w:val="28"/>
          <w:szCs w:val="28"/>
        </w:rPr>
        <w:t>ИКТ</w:t>
      </w:r>
      <w:r w:rsidRPr="00773E7E">
        <w:rPr>
          <w:color w:val="000000"/>
          <w:sz w:val="28"/>
          <w:szCs w:val="28"/>
        </w:rPr>
        <w:t xml:space="preserve"> — использование готовых программных продуктов. Мультимедийный учебник «Уроки Кирилла и </w:t>
      </w:r>
      <w:proofErr w:type="spellStart"/>
      <w:r w:rsidRPr="00773E7E">
        <w:rPr>
          <w:color w:val="000000"/>
          <w:sz w:val="28"/>
          <w:szCs w:val="28"/>
        </w:rPr>
        <w:t>Мефодия</w:t>
      </w:r>
      <w:proofErr w:type="spellEnd"/>
      <w:r w:rsidRPr="00773E7E">
        <w:rPr>
          <w:color w:val="000000"/>
          <w:sz w:val="28"/>
          <w:szCs w:val="28"/>
        </w:rPr>
        <w:t>.» включает тематические уроки, анимированные интерактивные задания. В уроки включены игровые тестовые задания, загадки, видеофрагменты, занимательные факты. Материал, представленный в доступной форме, способствует развитию познавательного интереса школьников.</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Решение кроссвордов</w:t>
      </w:r>
      <w:r w:rsidRPr="00773E7E">
        <w:rPr>
          <w:color w:val="000000"/>
          <w:sz w:val="28"/>
          <w:szCs w:val="28"/>
        </w:rPr>
        <w:t xml:space="preserve"> - занятие увлекательное и полезное, позволяет тренировать память. 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w:t>
      </w:r>
      <w:proofErr w:type="gramStart"/>
      <w:r w:rsidRPr="00773E7E">
        <w:rPr>
          <w:color w:val="000000"/>
          <w:sz w:val="28"/>
          <w:szCs w:val="28"/>
        </w:rPr>
        <w:t>базовых знаний</w:t>
      </w:r>
      <w:proofErr w:type="gramEnd"/>
      <w:r w:rsidRPr="00773E7E">
        <w:rPr>
          <w:color w:val="000000"/>
          <w:sz w:val="28"/>
          <w:szCs w:val="28"/>
        </w:rPr>
        <w:t xml:space="preserve">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 Этот метод проверки - только дополнительный к известным методам контроля, но не альтернативный им, поскольку не дает возможности проверить глубину понимания изученного материала.</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b/>
          <w:bCs/>
          <w:color w:val="000000"/>
          <w:sz w:val="28"/>
          <w:szCs w:val="28"/>
        </w:rPr>
        <w:t>Викторина</w:t>
      </w:r>
      <w:r w:rsidRPr="00773E7E">
        <w:rPr>
          <w:color w:val="000000"/>
          <w:sz w:val="28"/>
          <w:szCs w:val="28"/>
        </w:rPr>
        <w:t xml:space="preserve"> – это совокупность не менее десяти вопросов по определенной тематике, на которые необходимо дать краткие и емкие ответы. Викторины как средство обучения имеет смысл включать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w:t>
      </w:r>
      <w:r w:rsidRPr="00773E7E">
        <w:rPr>
          <w:color w:val="000000"/>
          <w:sz w:val="28"/>
          <w:szCs w:val="28"/>
        </w:rPr>
        <w:lastRenderedPageBreak/>
        <w:t>закреплению и контролю уровня усвоения материала. Отводимое на работу с викторинами время не должно превышать 5 - 6 минут. Сначала учитель объявляет тему викторины. После объявления темы задается не менее десяти вопросов, на которые обучаемые дают ответы. Далее следует серия обобщающих вопросов или заданий, ответы на которые непосредственно оцениваются учителем.</w:t>
      </w:r>
    </w:p>
    <w:p w:rsidR="00CD3BB3"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Эффективную и динам</w:t>
      </w:r>
      <w:r w:rsidR="0042387A">
        <w:rPr>
          <w:color w:val="000000"/>
          <w:sz w:val="28"/>
          <w:szCs w:val="28"/>
        </w:rPr>
        <w:t>ическую подачу материала, а так</w:t>
      </w:r>
      <w:r w:rsidRPr="00773E7E">
        <w:rPr>
          <w:color w:val="000000"/>
          <w:sz w:val="28"/>
          <w:szCs w:val="28"/>
        </w:rPr>
        <w:t>же оперативный контроль обеспечивают </w:t>
      </w:r>
      <w:r w:rsidRPr="00773E7E">
        <w:rPr>
          <w:b/>
          <w:bCs/>
          <w:color w:val="000000"/>
          <w:sz w:val="28"/>
          <w:szCs w:val="28"/>
        </w:rPr>
        <w:t>интерактивные доски.</w:t>
      </w:r>
      <w:r w:rsidRPr="00773E7E">
        <w:rPr>
          <w:color w:val="000000"/>
          <w:sz w:val="28"/>
          <w:szCs w:val="28"/>
        </w:rPr>
        <w:t> Интерактивная доска позволяет использовать на уроке одновременно изображения, текст, звук, видео, ресурсы Интернет и другие необходимые материалы. Учитель имеет возможность воздействовать на все системы одновременно (визуальную, слуховую, кинестетическую), тем самым ориентируется на каждого ученика в своем классе.</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На сегодняшний день вместо простой передачи знаний, умений и навыков от учителя к ученику приоритетной целью школьного образования становится формирование умения учиться. Учащийся сам должен стать «архитектором и строителем» образовательного процесса.</w:t>
      </w:r>
    </w:p>
    <w:p w:rsidR="00773E7E" w:rsidRPr="00773E7E" w:rsidRDefault="00773E7E" w:rsidP="00CD3BB3">
      <w:pPr>
        <w:pStyle w:val="a3"/>
        <w:shd w:val="clear" w:color="auto" w:fill="FFFFFF"/>
        <w:spacing w:before="0" w:beforeAutospacing="0" w:after="150" w:afterAutospacing="0"/>
        <w:ind w:firstLine="284"/>
        <w:jc w:val="both"/>
        <w:rPr>
          <w:color w:val="000000"/>
          <w:sz w:val="28"/>
          <w:szCs w:val="28"/>
        </w:rPr>
      </w:pPr>
      <w:r w:rsidRPr="00773E7E">
        <w:rPr>
          <w:color w:val="000000"/>
          <w:sz w:val="28"/>
          <w:szCs w:val="28"/>
        </w:rPr>
        <w:t>Основная цель изучения курса «О</w:t>
      </w:r>
      <w:r w:rsidR="0042387A">
        <w:rPr>
          <w:color w:val="000000"/>
          <w:sz w:val="28"/>
          <w:szCs w:val="28"/>
        </w:rPr>
        <w:t xml:space="preserve">кружающий </w:t>
      </w:r>
      <w:proofErr w:type="gramStart"/>
      <w:r w:rsidR="0042387A">
        <w:rPr>
          <w:color w:val="000000"/>
          <w:sz w:val="28"/>
          <w:szCs w:val="28"/>
        </w:rPr>
        <w:t xml:space="preserve">мир» </w:t>
      </w:r>
      <w:r w:rsidRPr="00773E7E">
        <w:rPr>
          <w:color w:val="000000"/>
          <w:sz w:val="28"/>
          <w:szCs w:val="28"/>
        </w:rPr>
        <w:t xml:space="preserve"> —</w:t>
      </w:r>
      <w:proofErr w:type="gramEnd"/>
      <w:r w:rsidRPr="00773E7E">
        <w:rPr>
          <w:color w:val="000000"/>
          <w:sz w:val="28"/>
          <w:szCs w:val="28"/>
        </w:rPr>
        <w:t xml:space="preserve"> формирование исходных представлений о природных и социальных объектах и явлениях как компонентах единого мира, </w:t>
      </w:r>
      <w:proofErr w:type="spellStart"/>
      <w:r w:rsidRPr="00773E7E">
        <w:rPr>
          <w:color w:val="000000"/>
          <w:sz w:val="28"/>
          <w:szCs w:val="28"/>
        </w:rPr>
        <w:t>практикоориентированных</w:t>
      </w:r>
      <w:proofErr w:type="spellEnd"/>
      <w:r w:rsidRPr="00773E7E">
        <w:rPr>
          <w:color w:val="000000"/>
          <w:sz w:val="28"/>
          <w:szCs w:val="28"/>
        </w:rPr>
        <w:t xml:space="preserve"> знаний о природе, человеке, обществе, </w:t>
      </w:r>
      <w:proofErr w:type="spellStart"/>
      <w:r w:rsidRPr="00773E7E">
        <w:rPr>
          <w:color w:val="000000"/>
          <w:sz w:val="28"/>
          <w:szCs w:val="28"/>
        </w:rPr>
        <w:t>метапредметных</w:t>
      </w:r>
      <w:proofErr w:type="spellEnd"/>
      <w:r w:rsidRPr="00773E7E">
        <w:rPr>
          <w:color w:val="000000"/>
          <w:sz w:val="28"/>
          <w:szCs w:val="28"/>
        </w:rPr>
        <w:t xml:space="preserve"> способов действий (личностных, познавательных, коммуникативных, регулятивных).</w:t>
      </w:r>
    </w:p>
    <w:p w:rsidR="005F03CA" w:rsidRDefault="005F03CA">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pP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r>
        <w:rPr>
          <w:rFonts w:ascii="Times New Roman" w:hAnsi="Times New Roman" w:cs="Times New Roman"/>
          <w:sz w:val="28"/>
          <w:szCs w:val="28"/>
        </w:rPr>
        <w:lastRenderedPageBreak/>
        <w:t>МКОУ Тисульская общеобразовательная школа-интернат ППП</w:t>
      </w: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44"/>
          <w:szCs w:val="28"/>
        </w:rPr>
      </w:pPr>
      <w:r w:rsidRPr="00CD3BB3">
        <w:rPr>
          <w:rFonts w:ascii="Times New Roman" w:hAnsi="Times New Roman" w:cs="Times New Roman"/>
          <w:sz w:val="44"/>
          <w:szCs w:val="28"/>
        </w:rPr>
        <w:t>«</w:t>
      </w:r>
      <w:r w:rsidR="005F62C0">
        <w:rPr>
          <w:rFonts w:ascii="Times New Roman" w:hAnsi="Times New Roman" w:cs="Times New Roman"/>
          <w:sz w:val="44"/>
          <w:szCs w:val="28"/>
        </w:rPr>
        <w:t>Ф</w:t>
      </w:r>
      <w:r w:rsidRPr="00CD3BB3">
        <w:rPr>
          <w:rFonts w:ascii="Times New Roman" w:hAnsi="Times New Roman" w:cs="Times New Roman"/>
          <w:sz w:val="44"/>
          <w:szCs w:val="28"/>
        </w:rPr>
        <w:t xml:space="preserve">ОРМЫ И МЕТОДЫ КОНТРОЛЯ НА </w:t>
      </w:r>
      <w:r w:rsidR="004C00A6">
        <w:rPr>
          <w:rFonts w:ascii="Times New Roman" w:hAnsi="Times New Roman" w:cs="Times New Roman"/>
          <w:sz w:val="44"/>
          <w:szCs w:val="28"/>
        </w:rPr>
        <w:t>УРОКАХ</w:t>
      </w:r>
      <w:r w:rsidRPr="00CD3BB3">
        <w:rPr>
          <w:rFonts w:ascii="Times New Roman" w:hAnsi="Times New Roman" w:cs="Times New Roman"/>
          <w:sz w:val="44"/>
          <w:szCs w:val="28"/>
        </w:rPr>
        <w:t>»</w:t>
      </w:r>
    </w:p>
    <w:p w:rsidR="00CD3BB3" w:rsidRDefault="00CD3BB3" w:rsidP="00CD3BB3">
      <w:pPr>
        <w:jc w:val="center"/>
        <w:rPr>
          <w:rFonts w:ascii="Times New Roman" w:hAnsi="Times New Roman" w:cs="Times New Roman"/>
          <w:sz w:val="44"/>
          <w:szCs w:val="28"/>
        </w:rPr>
      </w:pPr>
    </w:p>
    <w:p w:rsidR="00CD3BB3" w:rsidRPr="00CD3BB3" w:rsidRDefault="00CD3BB3" w:rsidP="00CD3BB3">
      <w:pPr>
        <w:jc w:val="right"/>
        <w:rPr>
          <w:rFonts w:ascii="Times New Roman" w:hAnsi="Times New Roman" w:cs="Times New Roman"/>
          <w:sz w:val="28"/>
          <w:szCs w:val="28"/>
        </w:rPr>
      </w:pPr>
      <w:r w:rsidRPr="00CD3BB3">
        <w:rPr>
          <w:rFonts w:ascii="Times New Roman" w:hAnsi="Times New Roman" w:cs="Times New Roman"/>
          <w:sz w:val="28"/>
          <w:szCs w:val="28"/>
        </w:rPr>
        <w:t xml:space="preserve">Подготовила: </w:t>
      </w:r>
    </w:p>
    <w:p w:rsidR="00CD3BB3" w:rsidRPr="00CD3BB3" w:rsidRDefault="00CD3BB3" w:rsidP="00CD3BB3">
      <w:pPr>
        <w:jc w:val="right"/>
        <w:rPr>
          <w:rFonts w:ascii="Times New Roman" w:hAnsi="Times New Roman" w:cs="Times New Roman"/>
          <w:sz w:val="28"/>
          <w:szCs w:val="28"/>
        </w:rPr>
      </w:pPr>
      <w:r w:rsidRPr="00CD3BB3">
        <w:rPr>
          <w:rFonts w:ascii="Times New Roman" w:hAnsi="Times New Roman" w:cs="Times New Roman"/>
          <w:sz w:val="28"/>
          <w:szCs w:val="28"/>
        </w:rPr>
        <w:t xml:space="preserve">Мирошниченко Н.С., </w:t>
      </w:r>
    </w:p>
    <w:p w:rsidR="00CD3BB3" w:rsidRDefault="00CD3BB3" w:rsidP="00CD3BB3">
      <w:pPr>
        <w:jc w:val="right"/>
        <w:rPr>
          <w:rFonts w:ascii="Times New Roman" w:hAnsi="Times New Roman" w:cs="Times New Roman"/>
          <w:sz w:val="28"/>
          <w:szCs w:val="28"/>
        </w:rPr>
      </w:pPr>
      <w:r>
        <w:rPr>
          <w:rFonts w:ascii="Times New Roman" w:hAnsi="Times New Roman" w:cs="Times New Roman"/>
          <w:sz w:val="28"/>
          <w:szCs w:val="28"/>
        </w:rPr>
        <w:t>у</w:t>
      </w:r>
      <w:r w:rsidRPr="00CD3BB3">
        <w:rPr>
          <w:rFonts w:ascii="Times New Roman" w:hAnsi="Times New Roman" w:cs="Times New Roman"/>
          <w:sz w:val="28"/>
          <w:szCs w:val="28"/>
        </w:rPr>
        <w:t>читель</w:t>
      </w:r>
      <w:r>
        <w:rPr>
          <w:rFonts w:ascii="Times New Roman" w:hAnsi="Times New Roman" w:cs="Times New Roman"/>
          <w:sz w:val="28"/>
          <w:szCs w:val="28"/>
        </w:rPr>
        <w:t xml:space="preserve"> </w:t>
      </w:r>
      <w:r w:rsidRPr="00CD3BB3">
        <w:rPr>
          <w:rFonts w:ascii="Times New Roman" w:hAnsi="Times New Roman" w:cs="Times New Roman"/>
          <w:sz w:val="28"/>
          <w:szCs w:val="28"/>
        </w:rPr>
        <w:t>начальных классов</w:t>
      </w: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right"/>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Default="00CD3BB3" w:rsidP="00CD3BB3">
      <w:pPr>
        <w:jc w:val="center"/>
        <w:rPr>
          <w:rFonts w:ascii="Times New Roman" w:hAnsi="Times New Roman" w:cs="Times New Roman"/>
          <w:sz w:val="28"/>
          <w:szCs w:val="28"/>
        </w:rPr>
      </w:pPr>
    </w:p>
    <w:p w:rsidR="00CD3BB3" w:rsidRPr="00CD3BB3" w:rsidRDefault="00CD3BB3" w:rsidP="00CD3BB3">
      <w:pPr>
        <w:jc w:val="center"/>
        <w:rPr>
          <w:rFonts w:ascii="Times New Roman" w:hAnsi="Times New Roman" w:cs="Times New Roman"/>
          <w:sz w:val="28"/>
          <w:szCs w:val="28"/>
        </w:rPr>
      </w:pPr>
      <w:r>
        <w:rPr>
          <w:rFonts w:ascii="Times New Roman" w:hAnsi="Times New Roman" w:cs="Times New Roman"/>
          <w:sz w:val="28"/>
          <w:szCs w:val="28"/>
        </w:rPr>
        <w:t>Тисуль 2024</w:t>
      </w:r>
    </w:p>
    <w:sectPr w:rsidR="00CD3BB3" w:rsidRPr="00CD3BB3" w:rsidSect="0042387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42387A"/>
    <w:rsid w:val="004C00A6"/>
    <w:rsid w:val="005F03CA"/>
    <w:rsid w:val="005F62C0"/>
    <w:rsid w:val="00773E7E"/>
    <w:rsid w:val="00CD3BB3"/>
    <w:rsid w:val="00EA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DFE2"/>
  <w15:chartTrackingRefBased/>
  <w15:docId w15:val="{78ECCB03-87C1-45F6-A3F4-EADADD8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59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5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cp:lastPrinted>2024-03-26T14:58:00Z</cp:lastPrinted>
  <dcterms:created xsi:type="dcterms:W3CDTF">2024-03-26T14:27:00Z</dcterms:created>
  <dcterms:modified xsi:type="dcterms:W3CDTF">2024-10-29T14:56:00Z</dcterms:modified>
</cp:coreProperties>
</file>