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702C" w:rsidRPr="006B4CA6" w:rsidRDefault="001D702C" w:rsidP="001D702C">
      <w:pPr>
        <w:pStyle w:val="a3"/>
        <w:jc w:val="center"/>
        <w:rPr>
          <w:rFonts w:ascii="Times New Roman" w:hAnsi="Times New Roman" w:cs="Times New Roman"/>
          <w:color w:val="404040" w:themeColor="text1" w:themeTint="BF"/>
          <w:sz w:val="28"/>
          <w:szCs w:val="28"/>
        </w:rPr>
      </w:pPr>
      <w:r w:rsidRPr="006B4CA6">
        <w:rPr>
          <w:rFonts w:ascii="Times New Roman" w:hAnsi="Times New Roman" w:cs="Times New Roman"/>
          <w:color w:val="404040" w:themeColor="text1" w:themeTint="BF"/>
          <w:sz w:val="28"/>
          <w:szCs w:val="28"/>
        </w:rPr>
        <w:t>Муниципальное</w:t>
      </w:r>
      <w:r w:rsidR="00D2189E">
        <w:rPr>
          <w:rFonts w:ascii="Times New Roman" w:hAnsi="Times New Roman" w:cs="Times New Roman"/>
          <w:color w:val="404040" w:themeColor="text1" w:themeTint="BF"/>
          <w:sz w:val="28"/>
          <w:szCs w:val="28"/>
        </w:rPr>
        <w:t xml:space="preserve"> казенное</w:t>
      </w:r>
      <w:r w:rsidRPr="006B4CA6">
        <w:rPr>
          <w:rFonts w:ascii="Times New Roman" w:hAnsi="Times New Roman" w:cs="Times New Roman"/>
          <w:color w:val="404040" w:themeColor="text1" w:themeTint="BF"/>
          <w:sz w:val="28"/>
          <w:szCs w:val="28"/>
        </w:rPr>
        <w:t xml:space="preserve"> специальное  (коррекционное) образовательное учреждение для обучающихся, воспитанников с ограниченными возможностями здоровья Тисульская специальная (коррекционная) общеобразовательная школа - интернат VIII вида</w:t>
      </w:r>
    </w:p>
    <w:p w:rsidR="001D702C" w:rsidRPr="006B4CA6" w:rsidRDefault="001D702C" w:rsidP="001D702C">
      <w:pPr>
        <w:pStyle w:val="a3"/>
        <w:jc w:val="center"/>
        <w:rPr>
          <w:rFonts w:ascii="Times New Roman" w:hAnsi="Times New Roman" w:cs="Times New Roman"/>
          <w:color w:val="404040" w:themeColor="text1" w:themeTint="BF"/>
          <w:sz w:val="28"/>
          <w:szCs w:val="28"/>
        </w:rPr>
      </w:pPr>
    </w:p>
    <w:p w:rsidR="001D702C" w:rsidRPr="006B4CA6" w:rsidRDefault="001D702C" w:rsidP="001D702C">
      <w:pPr>
        <w:pStyle w:val="a3"/>
        <w:jc w:val="center"/>
        <w:rPr>
          <w:rFonts w:ascii="Times New Roman" w:hAnsi="Times New Roman" w:cs="Times New Roman"/>
          <w:color w:val="404040" w:themeColor="text1" w:themeTint="BF"/>
          <w:sz w:val="28"/>
          <w:szCs w:val="28"/>
        </w:rPr>
      </w:pPr>
    </w:p>
    <w:p w:rsidR="001D702C" w:rsidRPr="006B4CA6" w:rsidRDefault="00D2189E" w:rsidP="001D702C">
      <w:pPr>
        <w:pStyle w:val="a3"/>
        <w:rPr>
          <w:rFonts w:ascii="Times New Roman" w:hAnsi="Times New Roman" w:cs="Times New Roman"/>
          <w:color w:val="404040" w:themeColor="text1" w:themeTint="BF"/>
          <w:sz w:val="28"/>
          <w:szCs w:val="28"/>
        </w:rPr>
      </w:pPr>
      <w:r>
        <w:rPr>
          <w:rFonts w:ascii="Times New Roman" w:hAnsi="Times New Roman" w:cs="Times New Roman"/>
          <w:color w:val="404040" w:themeColor="text1" w:themeTint="BF"/>
          <w:sz w:val="28"/>
          <w:szCs w:val="28"/>
        </w:rPr>
        <w:t xml:space="preserve">Обсуждено на педсовете    </w:t>
      </w:r>
      <w:r w:rsidR="001D702C" w:rsidRPr="006B4CA6">
        <w:rPr>
          <w:rFonts w:ascii="Times New Roman" w:hAnsi="Times New Roman" w:cs="Times New Roman"/>
          <w:color w:val="404040" w:themeColor="text1" w:themeTint="BF"/>
          <w:sz w:val="28"/>
          <w:szCs w:val="28"/>
        </w:rPr>
        <w:t xml:space="preserve">                                                           </w:t>
      </w:r>
      <w:r w:rsidR="00C6205B">
        <w:rPr>
          <w:rFonts w:ascii="Times New Roman" w:hAnsi="Times New Roman" w:cs="Times New Roman"/>
          <w:color w:val="404040" w:themeColor="text1" w:themeTint="BF"/>
          <w:sz w:val="28"/>
          <w:szCs w:val="28"/>
        </w:rPr>
        <w:t xml:space="preserve">       </w:t>
      </w:r>
      <w:r w:rsidR="001D702C" w:rsidRPr="006B4CA6">
        <w:rPr>
          <w:rFonts w:ascii="Times New Roman" w:hAnsi="Times New Roman" w:cs="Times New Roman"/>
          <w:color w:val="404040" w:themeColor="text1" w:themeTint="BF"/>
          <w:sz w:val="28"/>
          <w:szCs w:val="28"/>
        </w:rPr>
        <w:t>УТВЕРЖДАЮ</w:t>
      </w:r>
    </w:p>
    <w:p w:rsidR="001D702C" w:rsidRPr="006B4CA6" w:rsidRDefault="00D2189E" w:rsidP="001D702C">
      <w:pPr>
        <w:pStyle w:val="a3"/>
        <w:rPr>
          <w:rFonts w:ascii="Times New Roman" w:hAnsi="Times New Roman" w:cs="Times New Roman"/>
          <w:color w:val="404040" w:themeColor="text1" w:themeTint="BF"/>
          <w:sz w:val="28"/>
          <w:szCs w:val="28"/>
        </w:rPr>
      </w:pPr>
      <w:r>
        <w:rPr>
          <w:rFonts w:ascii="Times New Roman" w:hAnsi="Times New Roman" w:cs="Times New Roman"/>
          <w:color w:val="404040" w:themeColor="text1" w:themeTint="BF"/>
          <w:sz w:val="28"/>
          <w:szCs w:val="28"/>
        </w:rPr>
        <w:t>школы-интерната</w:t>
      </w:r>
      <w:r w:rsidR="001D702C" w:rsidRPr="006B4CA6">
        <w:rPr>
          <w:rFonts w:ascii="Times New Roman" w:hAnsi="Times New Roman" w:cs="Times New Roman"/>
          <w:color w:val="404040" w:themeColor="text1" w:themeTint="BF"/>
          <w:sz w:val="28"/>
          <w:szCs w:val="28"/>
        </w:rPr>
        <w:t xml:space="preserve">                        </w:t>
      </w:r>
      <w:r>
        <w:rPr>
          <w:rFonts w:ascii="Times New Roman" w:hAnsi="Times New Roman" w:cs="Times New Roman"/>
          <w:color w:val="404040" w:themeColor="text1" w:themeTint="BF"/>
          <w:sz w:val="28"/>
          <w:szCs w:val="28"/>
        </w:rPr>
        <w:t xml:space="preserve">                             </w:t>
      </w:r>
      <w:r w:rsidR="001D702C" w:rsidRPr="006B4CA6">
        <w:rPr>
          <w:rFonts w:ascii="Times New Roman" w:hAnsi="Times New Roman" w:cs="Times New Roman"/>
          <w:color w:val="404040" w:themeColor="text1" w:themeTint="BF"/>
          <w:sz w:val="28"/>
          <w:szCs w:val="28"/>
        </w:rPr>
        <w:t xml:space="preserve"> </w:t>
      </w:r>
      <w:r w:rsidR="00C6205B">
        <w:rPr>
          <w:rFonts w:ascii="Times New Roman" w:hAnsi="Times New Roman" w:cs="Times New Roman"/>
          <w:color w:val="404040" w:themeColor="text1" w:themeTint="BF"/>
          <w:sz w:val="28"/>
          <w:szCs w:val="28"/>
        </w:rPr>
        <w:t xml:space="preserve">     </w:t>
      </w:r>
      <w:r w:rsidR="001D702C" w:rsidRPr="006B4CA6">
        <w:rPr>
          <w:rFonts w:ascii="Times New Roman" w:hAnsi="Times New Roman" w:cs="Times New Roman"/>
          <w:color w:val="404040" w:themeColor="text1" w:themeTint="BF"/>
          <w:sz w:val="28"/>
          <w:szCs w:val="28"/>
        </w:rPr>
        <w:t xml:space="preserve"> Директор школы</w:t>
      </w:r>
      <w:r>
        <w:rPr>
          <w:rFonts w:ascii="Times New Roman" w:hAnsi="Times New Roman" w:cs="Times New Roman"/>
          <w:color w:val="404040" w:themeColor="text1" w:themeTint="BF"/>
          <w:sz w:val="28"/>
          <w:szCs w:val="28"/>
        </w:rPr>
        <w:t>-интерната</w:t>
      </w:r>
    </w:p>
    <w:p w:rsidR="001D702C" w:rsidRPr="006B4CA6" w:rsidRDefault="00C6205B" w:rsidP="001D702C">
      <w:pPr>
        <w:pStyle w:val="a3"/>
        <w:rPr>
          <w:rFonts w:ascii="Times New Roman" w:hAnsi="Times New Roman" w:cs="Times New Roman"/>
          <w:color w:val="404040" w:themeColor="text1" w:themeTint="BF"/>
          <w:sz w:val="28"/>
          <w:szCs w:val="28"/>
        </w:rPr>
      </w:pPr>
      <w:r>
        <w:rPr>
          <w:rFonts w:ascii="Times New Roman" w:hAnsi="Times New Roman" w:cs="Times New Roman"/>
          <w:color w:val="404040" w:themeColor="text1" w:themeTint="BF"/>
          <w:sz w:val="28"/>
          <w:szCs w:val="28"/>
        </w:rPr>
        <w:t>Протокол № 11</w:t>
      </w:r>
      <w:r w:rsidR="00D2189E">
        <w:rPr>
          <w:rFonts w:ascii="Times New Roman" w:hAnsi="Times New Roman" w:cs="Times New Roman"/>
          <w:color w:val="404040" w:themeColor="text1" w:themeTint="BF"/>
          <w:sz w:val="28"/>
          <w:szCs w:val="28"/>
        </w:rPr>
        <w:t xml:space="preserve">  </w:t>
      </w:r>
      <w:r w:rsidR="001D702C" w:rsidRPr="006B4CA6">
        <w:rPr>
          <w:rFonts w:ascii="Times New Roman" w:hAnsi="Times New Roman" w:cs="Times New Roman"/>
          <w:color w:val="404040" w:themeColor="text1" w:themeTint="BF"/>
          <w:sz w:val="28"/>
          <w:szCs w:val="28"/>
        </w:rPr>
        <w:t xml:space="preserve">                                            </w:t>
      </w:r>
      <w:r>
        <w:rPr>
          <w:rFonts w:ascii="Times New Roman" w:hAnsi="Times New Roman" w:cs="Times New Roman"/>
          <w:color w:val="404040" w:themeColor="text1" w:themeTint="BF"/>
          <w:sz w:val="28"/>
          <w:szCs w:val="28"/>
        </w:rPr>
        <w:t xml:space="preserve">                   </w:t>
      </w:r>
      <w:r w:rsidR="001D702C" w:rsidRPr="006B4CA6">
        <w:rPr>
          <w:rFonts w:ascii="Times New Roman" w:hAnsi="Times New Roman" w:cs="Times New Roman"/>
          <w:color w:val="404040" w:themeColor="text1" w:themeTint="BF"/>
          <w:sz w:val="28"/>
          <w:szCs w:val="28"/>
        </w:rPr>
        <w:t xml:space="preserve"> __________Л.А.Грабузова</w:t>
      </w:r>
    </w:p>
    <w:p w:rsidR="001D702C" w:rsidRPr="006B4CA6" w:rsidRDefault="00C6205B" w:rsidP="00D2189E">
      <w:pPr>
        <w:pStyle w:val="a3"/>
        <w:rPr>
          <w:rFonts w:ascii="Times New Roman" w:hAnsi="Times New Roman" w:cs="Times New Roman"/>
          <w:color w:val="404040" w:themeColor="text1" w:themeTint="BF"/>
          <w:sz w:val="28"/>
          <w:szCs w:val="28"/>
        </w:rPr>
      </w:pPr>
      <w:r>
        <w:rPr>
          <w:rFonts w:ascii="Times New Roman" w:hAnsi="Times New Roman" w:cs="Times New Roman"/>
          <w:color w:val="404040" w:themeColor="text1" w:themeTint="BF"/>
          <w:sz w:val="28"/>
          <w:szCs w:val="28"/>
        </w:rPr>
        <w:t>от «26 » августа 2013</w:t>
      </w:r>
      <w:r w:rsidR="00D2189E">
        <w:rPr>
          <w:rFonts w:ascii="Times New Roman" w:hAnsi="Times New Roman" w:cs="Times New Roman"/>
          <w:color w:val="404040" w:themeColor="text1" w:themeTint="BF"/>
          <w:sz w:val="28"/>
          <w:szCs w:val="28"/>
        </w:rPr>
        <w:t xml:space="preserve">г.              </w:t>
      </w:r>
      <w:r w:rsidR="001D702C" w:rsidRPr="006B4CA6">
        <w:rPr>
          <w:rFonts w:ascii="Times New Roman" w:hAnsi="Times New Roman" w:cs="Times New Roman"/>
          <w:color w:val="404040" w:themeColor="text1" w:themeTint="BF"/>
          <w:sz w:val="28"/>
          <w:szCs w:val="28"/>
        </w:rPr>
        <w:t xml:space="preserve">       </w:t>
      </w:r>
      <w:r>
        <w:rPr>
          <w:rFonts w:ascii="Times New Roman" w:hAnsi="Times New Roman" w:cs="Times New Roman"/>
          <w:color w:val="404040" w:themeColor="text1" w:themeTint="BF"/>
          <w:sz w:val="28"/>
          <w:szCs w:val="28"/>
        </w:rPr>
        <w:t xml:space="preserve">                                           « 26 » августа 2013 </w:t>
      </w:r>
      <w:r w:rsidR="001D702C" w:rsidRPr="006B4CA6">
        <w:rPr>
          <w:rFonts w:ascii="Times New Roman" w:hAnsi="Times New Roman" w:cs="Times New Roman"/>
          <w:color w:val="404040" w:themeColor="text1" w:themeTint="BF"/>
          <w:sz w:val="28"/>
          <w:szCs w:val="28"/>
        </w:rPr>
        <w:t xml:space="preserve">г. </w:t>
      </w:r>
    </w:p>
    <w:p w:rsidR="001D702C" w:rsidRPr="006B4CA6" w:rsidRDefault="00D2189E" w:rsidP="001D702C">
      <w:pPr>
        <w:pStyle w:val="a3"/>
        <w:jc w:val="right"/>
        <w:rPr>
          <w:rFonts w:ascii="Times New Roman" w:hAnsi="Times New Roman" w:cs="Times New Roman"/>
          <w:color w:val="404040" w:themeColor="text1" w:themeTint="BF"/>
          <w:sz w:val="28"/>
          <w:szCs w:val="28"/>
        </w:rPr>
      </w:pPr>
      <w:r>
        <w:rPr>
          <w:rFonts w:ascii="Times New Roman" w:hAnsi="Times New Roman" w:cs="Times New Roman"/>
          <w:color w:val="404040" w:themeColor="text1" w:themeTint="BF"/>
          <w:sz w:val="28"/>
          <w:szCs w:val="28"/>
        </w:rPr>
        <w:t xml:space="preserve"> </w:t>
      </w:r>
    </w:p>
    <w:p w:rsidR="001D702C" w:rsidRPr="006B4CA6" w:rsidRDefault="001D702C" w:rsidP="001D702C">
      <w:pPr>
        <w:pStyle w:val="a3"/>
        <w:jc w:val="right"/>
        <w:rPr>
          <w:rFonts w:ascii="Times New Roman" w:hAnsi="Times New Roman" w:cs="Times New Roman"/>
          <w:color w:val="404040" w:themeColor="text1" w:themeTint="BF"/>
          <w:sz w:val="28"/>
          <w:szCs w:val="28"/>
        </w:rPr>
      </w:pPr>
    </w:p>
    <w:p w:rsidR="001D702C" w:rsidRPr="006B4CA6" w:rsidRDefault="001D702C" w:rsidP="001D702C">
      <w:pPr>
        <w:pStyle w:val="a3"/>
        <w:jc w:val="right"/>
        <w:rPr>
          <w:rFonts w:ascii="Times New Roman" w:hAnsi="Times New Roman" w:cs="Times New Roman"/>
          <w:color w:val="404040" w:themeColor="text1" w:themeTint="BF"/>
          <w:sz w:val="28"/>
          <w:szCs w:val="28"/>
        </w:rPr>
      </w:pPr>
    </w:p>
    <w:p w:rsidR="001D702C" w:rsidRPr="00FD43C3" w:rsidRDefault="001D702C" w:rsidP="001D702C">
      <w:pPr>
        <w:pStyle w:val="a3"/>
        <w:jc w:val="center"/>
        <w:rPr>
          <w:rFonts w:ascii="Times New Roman" w:hAnsi="Times New Roman" w:cs="Times New Roman"/>
          <w:b/>
          <w:color w:val="404040" w:themeColor="text1" w:themeTint="BF"/>
          <w:sz w:val="28"/>
          <w:szCs w:val="36"/>
        </w:rPr>
      </w:pPr>
      <w:r w:rsidRPr="00FD43C3">
        <w:rPr>
          <w:rFonts w:ascii="Times New Roman" w:hAnsi="Times New Roman" w:cs="Times New Roman"/>
          <w:b/>
          <w:color w:val="404040" w:themeColor="text1" w:themeTint="BF"/>
          <w:sz w:val="28"/>
          <w:szCs w:val="36"/>
        </w:rPr>
        <w:t>ПОЛОЖЕНИЕ</w:t>
      </w:r>
    </w:p>
    <w:p w:rsidR="001D702C" w:rsidRPr="00C6205B" w:rsidRDefault="00D2189E" w:rsidP="001D702C">
      <w:pPr>
        <w:pStyle w:val="a3"/>
        <w:jc w:val="center"/>
        <w:rPr>
          <w:rFonts w:ascii="Times New Roman" w:hAnsi="Times New Roman" w:cs="Times New Roman"/>
          <w:color w:val="404040" w:themeColor="text1" w:themeTint="BF"/>
          <w:sz w:val="28"/>
          <w:szCs w:val="36"/>
        </w:rPr>
      </w:pPr>
      <w:r w:rsidRPr="00D2189E">
        <w:rPr>
          <w:rFonts w:ascii="Times New Roman" w:hAnsi="Times New Roman" w:cs="Times New Roman"/>
          <w:color w:val="404040" w:themeColor="text1" w:themeTint="BF"/>
          <w:sz w:val="28"/>
          <w:szCs w:val="36"/>
        </w:rPr>
        <w:t xml:space="preserve">о системе оценок, </w:t>
      </w:r>
      <w:r>
        <w:rPr>
          <w:rFonts w:ascii="Times New Roman" w:hAnsi="Times New Roman" w:cs="Times New Roman"/>
          <w:color w:val="404040" w:themeColor="text1" w:themeTint="BF"/>
          <w:sz w:val="28"/>
          <w:szCs w:val="36"/>
        </w:rPr>
        <w:t xml:space="preserve"> порядке и периодичности промежуточной аттестации обучающихся МСКОУ Тисульской специальной  (коррекционной)</w:t>
      </w:r>
      <w:r w:rsidR="00C6205B">
        <w:rPr>
          <w:rFonts w:ascii="Times New Roman" w:hAnsi="Times New Roman" w:cs="Times New Roman"/>
          <w:color w:val="404040" w:themeColor="text1" w:themeTint="BF"/>
          <w:sz w:val="28"/>
          <w:szCs w:val="36"/>
        </w:rPr>
        <w:t xml:space="preserve"> общеобразовательной </w:t>
      </w:r>
      <w:r>
        <w:rPr>
          <w:rFonts w:ascii="Times New Roman" w:hAnsi="Times New Roman" w:cs="Times New Roman"/>
          <w:color w:val="404040" w:themeColor="text1" w:themeTint="BF"/>
          <w:sz w:val="28"/>
          <w:szCs w:val="36"/>
        </w:rPr>
        <w:t>шк</w:t>
      </w:r>
      <w:r w:rsidR="00C6205B">
        <w:rPr>
          <w:rFonts w:ascii="Times New Roman" w:hAnsi="Times New Roman" w:cs="Times New Roman"/>
          <w:color w:val="404040" w:themeColor="text1" w:themeTint="BF"/>
          <w:sz w:val="28"/>
          <w:szCs w:val="36"/>
        </w:rPr>
        <w:t xml:space="preserve">олы-интерната </w:t>
      </w:r>
      <w:r w:rsidR="00C6205B">
        <w:rPr>
          <w:rFonts w:ascii="Times New Roman" w:hAnsi="Times New Roman" w:cs="Times New Roman"/>
          <w:color w:val="404040" w:themeColor="text1" w:themeTint="BF"/>
          <w:sz w:val="28"/>
          <w:szCs w:val="36"/>
          <w:lang w:val="en-US"/>
        </w:rPr>
        <w:t>VIII</w:t>
      </w:r>
      <w:r w:rsidR="00C6205B" w:rsidRPr="00C6205B">
        <w:rPr>
          <w:rFonts w:ascii="Times New Roman" w:hAnsi="Times New Roman" w:cs="Times New Roman"/>
          <w:color w:val="404040" w:themeColor="text1" w:themeTint="BF"/>
          <w:sz w:val="28"/>
          <w:szCs w:val="36"/>
        </w:rPr>
        <w:t xml:space="preserve"> </w:t>
      </w:r>
      <w:r w:rsidR="00D41D57">
        <w:rPr>
          <w:rFonts w:ascii="Times New Roman" w:hAnsi="Times New Roman" w:cs="Times New Roman"/>
          <w:color w:val="404040" w:themeColor="text1" w:themeTint="BF"/>
          <w:sz w:val="28"/>
          <w:szCs w:val="36"/>
        </w:rPr>
        <w:t xml:space="preserve">вида </w:t>
      </w:r>
    </w:p>
    <w:p w:rsidR="00D2189E" w:rsidRPr="00D2189E" w:rsidRDefault="00D2189E" w:rsidP="001D702C">
      <w:pPr>
        <w:pStyle w:val="a3"/>
        <w:jc w:val="center"/>
        <w:rPr>
          <w:rFonts w:ascii="Times New Roman" w:hAnsi="Times New Roman" w:cs="Times New Roman"/>
          <w:color w:val="404040" w:themeColor="text1" w:themeTint="BF"/>
          <w:sz w:val="28"/>
          <w:szCs w:val="36"/>
        </w:rPr>
      </w:pPr>
    </w:p>
    <w:p w:rsidR="001D702C" w:rsidRDefault="00D2189E" w:rsidP="00FD43C3">
      <w:pPr>
        <w:pStyle w:val="a3"/>
        <w:jc w:val="center"/>
        <w:rPr>
          <w:rFonts w:ascii="Times New Roman" w:hAnsi="Times New Roman" w:cs="Times New Roman"/>
          <w:b/>
          <w:color w:val="404040" w:themeColor="text1" w:themeTint="BF"/>
          <w:sz w:val="28"/>
          <w:szCs w:val="32"/>
        </w:rPr>
      </w:pPr>
      <w:r w:rsidRPr="00D2189E">
        <w:rPr>
          <w:rFonts w:ascii="Times New Roman" w:hAnsi="Times New Roman" w:cs="Times New Roman"/>
          <w:b/>
          <w:color w:val="404040" w:themeColor="text1" w:themeTint="BF"/>
          <w:sz w:val="28"/>
          <w:szCs w:val="32"/>
        </w:rPr>
        <w:t>1. Содержание и периодичность промежуточной аттестации обучающихся.</w:t>
      </w:r>
    </w:p>
    <w:p w:rsidR="0084464E" w:rsidRDefault="0084464E" w:rsidP="00D2189E">
      <w:pPr>
        <w:pStyle w:val="a3"/>
        <w:rPr>
          <w:rFonts w:ascii="Times New Roman" w:hAnsi="Times New Roman" w:cs="Times New Roman"/>
          <w:b/>
          <w:color w:val="404040" w:themeColor="text1" w:themeTint="BF"/>
          <w:sz w:val="28"/>
          <w:szCs w:val="32"/>
        </w:rPr>
      </w:pPr>
    </w:p>
    <w:p w:rsidR="00D2189E" w:rsidRDefault="00D2189E" w:rsidP="00D2189E">
      <w:pPr>
        <w:pStyle w:val="a3"/>
        <w:rPr>
          <w:rFonts w:ascii="Times New Roman" w:hAnsi="Times New Roman" w:cs="Times New Roman"/>
          <w:color w:val="404040" w:themeColor="text1" w:themeTint="BF"/>
          <w:sz w:val="28"/>
          <w:szCs w:val="32"/>
        </w:rPr>
      </w:pPr>
      <w:r w:rsidRPr="00D2189E">
        <w:rPr>
          <w:rFonts w:ascii="Times New Roman" w:hAnsi="Times New Roman" w:cs="Times New Roman"/>
          <w:color w:val="404040" w:themeColor="text1" w:themeTint="BF"/>
          <w:sz w:val="28"/>
          <w:szCs w:val="32"/>
        </w:rPr>
        <w:t>1.1.</w:t>
      </w:r>
      <w:r>
        <w:rPr>
          <w:rFonts w:ascii="Times New Roman" w:hAnsi="Times New Roman" w:cs="Times New Roman"/>
          <w:color w:val="404040" w:themeColor="text1" w:themeTint="BF"/>
          <w:sz w:val="28"/>
          <w:szCs w:val="32"/>
        </w:rPr>
        <w:t xml:space="preserve"> Промежуточная аттестация обучающихся включает в себя поурочное, </w:t>
      </w:r>
      <w:proofErr w:type="spellStart"/>
      <w:r>
        <w:rPr>
          <w:rFonts w:ascii="Times New Roman" w:hAnsi="Times New Roman" w:cs="Times New Roman"/>
          <w:color w:val="404040" w:themeColor="text1" w:themeTint="BF"/>
          <w:sz w:val="28"/>
          <w:szCs w:val="32"/>
        </w:rPr>
        <w:t>потемное</w:t>
      </w:r>
      <w:proofErr w:type="spellEnd"/>
      <w:r>
        <w:rPr>
          <w:rFonts w:ascii="Times New Roman" w:hAnsi="Times New Roman" w:cs="Times New Roman"/>
          <w:color w:val="404040" w:themeColor="text1" w:themeTint="BF"/>
          <w:sz w:val="28"/>
          <w:szCs w:val="32"/>
        </w:rPr>
        <w:t xml:space="preserve">, </w:t>
      </w:r>
      <w:proofErr w:type="spellStart"/>
      <w:r>
        <w:rPr>
          <w:rFonts w:ascii="Times New Roman" w:hAnsi="Times New Roman" w:cs="Times New Roman"/>
          <w:color w:val="404040" w:themeColor="text1" w:themeTint="BF"/>
          <w:sz w:val="28"/>
          <w:szCs w:val="32"/>
        </w:rPr>
        <w:t>почетвертное</w:t>
      </w:r>
      <w:proofErr w:type="spellEnd"/>
      <w:r>
        <w:rPr>
          <w:rFonts w:ascii="Times New Roman" w:hAnsi="Times New Roman" w:cs="Times New Roman"/>
          <w:color w:val="404040" w:themeColor="text1" w:themeTint="BF"/>
          <w:sz w:val="28"/>
          <w:szCs w:val="32"/>
        </w:rPr>
        <w:t xml:space="preserve"> оценивание результатов</w:t>
      </w:r>
      <w:r w:rsidR="0084464E">
        <w:rPr>
          <w:rFonts w:ascii="Times New Roman" w:hAnsi="Times New Roman" w:cs="Times New Roman"/>
          <w:color w:val="404040" w:themeColor="text1" w:themeTint="BF"/>
          <w:sz w:val="28"/>
          <w:szCs w:val="32"/>
        </w:rPr>
        <w:t xml:space="preserve"> учебы обучающихся (текущая аттестация), а также оценивание результатов тестирования, собеседования, и контрольных работ за учебный год (годовая аттестация).</w:t>
      </w:r>
    </w:p>
    <w:p w:rsidR="0084464E" w:rsidRDefault="0084464E" w:rsidP="00D2189E">
      <w:pPr>
        <w:pStyle w:val="a3"/>
        <w:rPr>
          <w:rFonts w:ascii="Times New Roman" w:hAnsi="Times New Roman" w:cs="Times New Roman"/>
          <w:color w:val="404040" w:themeColor="text1" w:themeTint="BF"/>
          <w:sz w:val="28"/>
          <w:szCs w:val="32"/>
        </w:rPr>
      </w:pPr>
      <w:r>
        <w:rPr>
          <w:rFonts w:ascii="Times New Roman" w:hAnsi="Times New Roman" w:cs="Times New Roman"/>
          <w:color w:val="404040" w:themeColor="text1" w:themeTint="BF"/>
          <w:sz w:val="28"/>
          <w:szCs w:val="32"/>
        </w:rPr>
        <w:t>1.2. Периодичность текущей аттестации определяется учебной программой и учебным планом.</w:t>
      </w:r>
    </w:p>
    <w:p w:rsidR="0084464E" w:rsidRDefault="0084464E" w:rsidP="00D2189E">
      <w:pPr>
        <w:pStyle w:val="a3"/>
        <w:rPr>
          <w:rFonts w:ascii="Times New Roman" w:hAnsi="Times New Roman" w:cs="Times New Roman"/>
          <w:color w:val="404040" w:themeColor="text1" w:themeTint="BF"/>
          <w:sz w:val="28"/>
          <w:szCs w:val="32"/>
        </w:rPr>
      </w:pPr>
      <w:r>
        <w:rPr>
          <w:rFonts w:ascii="Times New Roman" w:hAnsi="Times New Roman" w:cs="Times New Roman"/>
          <w:color w:val="404040" w:themeColor="text1" w:themeTint="BF"/>
          <w:sz w:val="28"/>
          <w:szCs w:val="32"/>
        </w:rPr>
        <w:t>1.3. Годовая аттестация обучающихся осуществляется в конце учебного года  и включает в себя проведение контрольных работ во 2-9 классах.</w:t>
      </w:r>
    </w:p>
    <w:p w:rsidR="0084464E" w:rsidRDefault="0084464E" w:rsidP="00D2189E">
      <w:pPr>
        <w:pStyle w:val="a3"/>
        <w:rPr>
          <w:rFonts w:ascii="Times New Roman" w:hAnsi="Times New Roman" w:cs="Times New Roman"/>
          <w:color w:val="404040" w:themeColor="text1" w:themeTint="BF"/>
          <w:sz w:val="28"/>
          <w:szCs w:val="32"/>
        </w:rPr>
      </w:pPr>
    </w:p>
    <w:p w:rsidR="0084464E" w:rsidRDefault="0084464E" w:rsidP="00FD43C3">
      <w:pPr>
        <w:pStyle w:val="a3"/>
        <w:jc w:val="center"/>
        <w:rPr>
          <w:rFonts w:ascii="Times New Roman" w:hAnsi="Times New Roman" w:cs="Times New Roman"/>
          <w:b/>
          <w:color w:val="404040" w:themeColor="text1" w:themeTint="BF"/>
          <w:sz w:val="28"/>
          <w:szCs w:val="32"/>
        </w:rPr>
      </w:pPr>
      <w:r w:rsidRPr="0084464E">
        <w:rPr>
          <w:rFonts w:ascii="Times New Roman" w:hAnsi="Times New Roman" w:cs="Times New Roman"/>
          <w:b/>
          <w:color w:val="404040" w:themeColor="text1" w:themeTint="BF"/>
          <w:sz w:val="28"/>
          <w:szCs w:val="32"/>
        </w:rPr>
        <w:t>2. Формы проведения промежуточной аттестации обучающихся.</w:t>
      </w:r>
    </w:p>
    <w:p w:rsidR="0084464E" w:rsidRDefault="0084464E" w:rsidP="00D2189E">
      <w:pPr>
        <w:pStyle w:val="a3"/>
        <w:rPr>
          <w:rFonts w:ascii="Times New Roman" w:hAnsi="Times New Roman" w:cs="Times New Roman"/>
          <w:color w:val="404040" w:themeColor="text1" w:themeTint="BF"/>
          <w:sz w:val="28"/>
          <w:szCs w:val="32"/>
        </w:rPr>
      </w:pPr>
      <w:r w:rsidRPr="0084464E">
        <w:rPr>
          <w:rFonts w:ascii="Times New Roman" w:hAnsi="Times New Roman" w:cs="Times New Roman"/>
          <w:color w:val="404040" w:themeColor="text1" w:themeTint="BF"/>
          <w:sz w:val="28"/>
          <w:szCs w:val="32"/>
        </w:rPr>
        <w:t>2.1.</w:t>
      </w:r>
      <w:r>
        <w:rPr>
          <w:rFonts w:ascii="Times New Roman" w:hAnsi="Times New Roman" w:cs="Times New Roman"/>
          <w:color w:val="404040" w:themeColor="text1" w:themeTint="BF"/>
          <w:sz w:val="28"/>
          <w:szCs w:val="32"/>
        </w:rPr>
        <w:t xml:space="preserve"> </w:t>
      </w:r>
      <w:proofErr w:type="gramStart"/>
      <w:r>
        <w:rPr>
          <w:rFonts w:ascii="Times New Roman" w:hAnsi="Times New Roman" w:cs="Times New Roman"/>
          <w:color w:val="404040" w:themeColor="text1" w:themeTint="BF"/>
          <w:sz w:val="28"/>
          <w:szCs w:val="32"/>
        </w:rPr>
        <w:t>Формы текущей аттестации (диктант, изложение, сочинение, контрольная работа, зачет, тестирование, собеседование) определяются учителями-предметниками.</w:t>
      </w:r>
      <w:proofErr w:type="gramEnd"/>
    </w:p>
    <w:p w:rsidR="0084464E" w:rsidRDefault="0084464E" w:rsidP="00D2189E">
      <w:pPr>
        <w:pStyle w:val="a3"/>
        <w:rPr>
          <w:rFonts w:ascii="Times New Roman" w:hAnsi="Times New Roman" w:cs="Times New Roman"/>
          <w:color w:val="404040" w:themeColor="text1" w:themeTint="BF"/>
          <w:sz w:val="28"/>
          <w:szCs w:val="32"/>
        </w:rPr>
      </w:pPr>
      <w:r>
        <w:rPr>
          <w:rFonts w:ascii="Times New Roman" w:hAnsi="Times New Roman" w:cs="Times New Roman"/>
          <w:color w:val="404040" w:themeColor="text1" w:themeTint="BF"/>
          <w:sz w:val="28"/>
          <w:szCs w:val="32"/>
        </w:rPr>
        <w:t>2.2. Форму проведения годовой аттестации выбирает учитель с учетом специфики предмета, профиля класса, уровня подготовки и степени  сформированности познавательного интереса учащихся к предмету. Это могут быть традиционные формы: контрольная работа, диктант, сочинение, изложение, устный ответ по билетам. Учитель может выбрать нетрадиционную, наиболее эффективную форму проведения промежуточной аттестации, соответствующую духу времени. Это экзамен-собеседование, экзамен-защита темы и проектов, «круглый стол», тестирование, комплексный анализ текста (по русскому языку), комплексный экзамен, защита реферата и курсовой работы, ринг, игра-конкурс. При выборе формы</w:t>
      </w:r>
      <w:r w:rsidR="00FD43C3">
        <w:rPr>
          <w:rFonts w:ascii="Times New Roman" w:hAnsi="Times New Roman" w:cs="Times New Roman"/>
          <w:color w:val="404040" w:themeColor="text1" w:themeTint="BF"/>
          <w:sz w:val="28"/>
          <w:szCs w:val="32"/>
        </w:rPr>
        <w:t xml:space="preserve"> проведения аттестации учитель продумывает план подготовки, дает необходимые рекомендации для предварительной работы, продумывает систему оценки, которая должна соответствовать нормам, предусмотренным программой по данному предмету. При использовании нетрадиционных форм проведения аттестации необходимо </w:t>
      </w:r>
      <w:r w:rsidR="00FD43C3">
        <w:rPr>
          <w:rFonts w:ascii="Times New Roman" w:hAnsi="Times New Roman" w:cs="Times New Roman"/>
          <w:color w:val="404040" w:themeColor="text1" w:themeTint="BF"/>
          <w:sz w:val="28"/>
          <w:szCs w:val="32"/>
        </w:rPr>
        <w:lastRenderedPageBreak/>
        <w:t>предварительно оговорить план их проведения с руководителем методического объединения, заместителем директора по учебно-воспитательной работе.</w:t>
      </w:r>
    </w:p>
    <w:p w:rsidR="00FD43C3" w:rsidRDefault="00FD43C3" w:rsidP="00D2189E">
      <w:pPr>
        <w:pStyle w:val="a3"/>
        <w:rPr>
          <w:rFonts w:ascii="Times New Roman" w:hAnsi="Times New Roman" w:cs="Times New Roman"/>
          <w:color w:val="404040" w:themeColor="text1" w:themeTint="BF"/>
          <w:sz w:val="28"/>
          <w:szCs w:val="32"/>
        </w:rPr>
      </w:pPr>
      <w:r>
        <w:rPr>
          <w:rFonts w:ascii="Times New Roman" w:hAnsi="Times New Roman" w:cs="Times New Roman"/>
          <w:color w:val="404040" w:themeColor="text1" w:themeTint="BF"/>
          <w:sz w:val="28"/>
          <w:szCs w:val="32"/>
        </w:rPr>
        <w:t>Формы проведения промежуточной аттестации утверждается на заседании Педагогического совета не позднее 30 сентября.</w:t>
      </w:r>
    </w:p>
    <w:p w:rsidR="00FD43C3" w:rsidRDefault="00FD43C3" w:rsidP="00D2189E">
      <w:pPr>
        <w:pStyle w:val="a3"/>
        <w:rPr>
          <w:rFonts w:ascii="Times New Roman" w:hAnsi="Times New Roman" w:cs="Times New Roman"/>
          <w:color w:val="404040" w:themeColor="text1" w:themeTint="BF"/>
          <w:sz w:val="28"/>
          <w:szCs w:val="32"/>
        </w:rPr>
      </w:pPr>
    </w:p>
    <w:p w:rsidR="00FD43C3" w:rsidRPr="00FD43C3" w:rsidRDefault="00FD43C3" w:rsidP="00FD43C3">
      <w:pPr>
        <w:pStyle w:val="a3"/>
        <w:jc w:val="center"/>
        <w:rPr>
          <w:rFonts w:ascii="Times New Roman" w:hAnsi="Times New Roman" w:cs="Times New Roman"/>
          <w:b/>
          <w:color w:val="404040" w:themeColor="text1" w:themeTint="BF"/>
          <w:sz w:val="28"/>
          <w:szCs w:val="32"/>
        </w:rPr>
      </w:pPr>
      <w:r w:rsidRPr="00FD43C3">
        <w:rPr>
          <w:rFonts w:ascii="Times New Roman" w:hAnsi="Times New Roman" w:cs="Times New Roman"/>
          <w:b/>
          <w:color w:val="404040" w:themeColor="text1" w:themeTint="BF"/>
          <w:sz w:val="28"/>
          <w:szCs w:val="32"/>
        </w:rPr>
        <w:t>3. Порядок проведения промежуточной аттестации обучающихся.</w:t>
      </w:r>
    </w:p>
    <w:p w:rsidR="00FD43C3" w:rsidRDefault="00FD43C3" w:rsidP="00D2189E">
      <w:pPr>
        <w:pStyle w:val="a3"/>
        <w:rPr>
          <w:rFonts w:ascii="Times New Roman" w:hAnsi="Times New Roman" w:cs="Times New Roman"/>
          <w:color w:val="404040" w:themeColor="text1" w:themeTint="BF"/>
          <w:sz w:val="28"/>
          <w:szCs w:val="32"/>
        </w:rPr>
      </w:pPr>
    </w:p>
    <w:p w:rsidR="00FD43C3" w:rsidRDefault="00FD43C3" w:rsidP="00D2189E">
      <w:pPr>
        <w:pStyle w:val="a3"/>
        <w:rPr>
          <w:rFonts w:ascii="Times New Roman" w:hAnsi="Times New Roman" w:cs="Times New Roman"/>
          <w:color w:val="404040" w:themeColor="text1" w:themeTint="BF"/>
          <w:sz w:val="28"/>
          <w:szCs w:val="32"/>
        </w:rPr>
      </w:pPr>
      <w:r>
        <w:rPr>
          <w:rFonts w:ascii="Times New Roman" w:hAnsi="Times New Roman" w:cs="Times New Roman"/>
          <w:color w:val="404040" w:themeColor="text1" w:themeTint="BF"/>
          <w:sz w:val="28"/>
          <w:szCs w:val="32"/>
        </w:rPr>
        <w:t>3.1. Тексты и заседания для проведения промежуточной аттестации в переводных классах составляются с учет</w:t>
      </w:r>
      <w:r w:rsidR="00EC1558">
        <w:rPr>
          <w:rFonts w:ascii="Times New Roman" w:hAnsi="Times New Roman" w:cs="Times New Roman"/>
          <w:color w:val="404040" w:themeColor="text1" w:themeTint="BF"/>
          <w:sz w:val="28"/>
          <w:szCs w:val="32"/>
        </w:rPr>
        <w:t>ом содержания учебных программ, обсуждаются и рассматриваются на методических объединениях.</w:t>
      </w:r>
    </w:p>
    <w:p w:rsidR="00EC1558" w:rsidRDefault="00EC1558" w:rsidP="00D2189E">
      <w:pPr>
        <w:pStyle w:val="a3"/>
        <w:rPr>
          <w:rFonts w:ascii="Times New Roman" w:hAnsi="Times New Roman" w:cs="Times New Roman"/>
          <w:color w:val="404040" w:themeColor="text1" w:themeTint="BF"/>
          <w:sz w:val="28"/>
          <w:szCs w:val="32"/>
        </w:rPr>
      </w:pPr>
      <w:r>
        <w:rPr>
          <w:rFonts w:ascii="Times New Roman" w:hAnsi="Times New Roman" w:cs="Times New Roman"/>
          <w:color w:val="404040" w:themeColor="text1" w:themeTint="BF"/>
          <w:sz w:val="28"/>
          <w:szCs w:val="32"/>
        </w:rPr>
        <w:t xml:space="preserve">3.2. Годовая аттестация проводится по утвержденному директором школы расписанию, которое не </w:t>
      </w:r>
      <w:proofErr w:type="gramStart"/>
      <w:r>
        <w:rPr>
          <w:rFonts w:ascii="Times New Roman" w:hAnsi="Times New Roman" w:cs="Times New Roman"/>
          <w:color w:val="404040" w:themeColor="text1" w:themeTint="BF"/>
          <w:sz w:val="28"/>
          <w:szCs w:val="32"/>
        </w:rPr>
        <w:t>позднее</w:t>
      </w:r>
      <w:proofErr w:type="gramEnd"/>
      <w:r>
        <w:rPr>
          <w:rFonts w:ascii="Times New Roman" w:hAnsi="Times New Roman" w:cs="Times New Roman"/>
          <w:color w:val="404040" w:themeColor="text1" w:themeTint="BF"/>
          <w:sz w:val="28"/>
          <w:szCs w:val="32"/>
        </w:rPr>
        <w:t xml:space="preserve"> чем за 2 недели до начала годовой аттестации, доводится до сведения учителей, обучающихся и родителей.</w:t>
      </w:r>
    </w:p>
    <w:p w:rsidR="00EC1558" w:rsidRDefault="00EC1558" w:rsidP="00D2189E">
      <w:pPr>
        <w:pStyle w:val="a3"/>
        <w:rPr>
          <w:rFonts w:ascii="Times New Roman" w:hAnsi="Times New Roman" w:cs="Times New Roman"/>
          <w:color w:val="404040" w:themeColor="text1" w:themeTint="BF"/>
          <w:sz w:val="28"/>
          <w:szCs w:val="32"/>
        </w:rPr>
      </w:pPr>
      <w:r>
        <w:rPr>
          <w:rFonts w:ascii="Times New Roman" w:hAnsi="Times New Roman" w:cs="Times New Roman"/>
          <w:color w:val="404040" w:themeColor="text1" w:themeTint="BF"/>
          <w:sz w:val="28"/>
          <w:szCs w:val="32"/>
        </w:rPr>
        <w:t>3.3. Для проведения годовой аттестации обучающихся приказом директора школы ежегодно создается комиссия в составе:</w:t>
      </w:r>
    </w:p>
    <w:p w:rsidR="00EC1558" w:rsidRDefault="00EC1558" w:rsidP="00EC1558">
      <w:pPr>
        <w:pStyle w:val="a3"/>
        <w:numPr>
          <w:ilvl w:val="0"/>
          <w:numId w:val="4"/>
        </w:numPr>
        <w:rPr>
          <w:rFonts w:ascii="Times New Roman" w:hAnsi="Times New Roman" w:cs="Times New Roman"/>
          <w:color w:val="404040" w:themeColor="text1" w:themeTint="BF"/>
          <w:sz w:val="28"/>
          <w:szCs w:val="32"/>
        </w:rPr>
      </w:pPr>
      <w:r>
        <w:rPr>
          <w:rFonts w:ascii="Times New Roman" w:hAnsi="Times New Roman" w:cs="Times New Roman"/>
          <w:color w:val="404040" w:themeColor="text1" w:themeTint="BF"/>
          <w:sz w:val="28"/>
          <w:szCs w:val="32"/>
        </w:rPr>
        <w:t>учителя, преподающего в данном классе, и одного ассистента из числа учителей того же цикла предметов – для проведения передовых экзаменов, или контрольных работ по итогам проведения учебного года.</w:t>
      </w:r>
    </w:p>
    <w:p w:rsidR="00EC1558" w:rsidRDefault="00EC1558" w:rsidP="00EC1558">
      <w:pPr>
        <w:pStyle w:val="a3"/>
        <w:rPr>
          <w:rFonts w:ascii="Times New Roman" w:hAnsi="Times New Roman" w:cs="Times New Roman"/>
          <w:color w:val="404040" w:themeColor="text1" w:themeTint="BF"/>
          <w:sz w:val="28"/>
          <w:szCs w:val="32"/>
        </w:rPr>
      </w:pPr>
      <w:r>
        <w:rPr>
          <w:rFonts w:ascii="Times New Roman" w:hAnsi="Times New Roman" w:cs="Times New Roman"/>
          <w:color w:val="404040" w:themeColor="text1" w:themeTint="BF"/>
          <w:sz w:val="28"/>
          <w:szCs w:val="32"/>
        </w:rPr>
        <w:t xml:space="preserve">3.4. </w:t>
      </w:r>
      <w:proofErr w:type="gramStart"/>
      <w:r>
        <w:rPr>
          <w:rFonts w:ascii="Times New Roman" w:hAnsi="Times New Roman" w:cs="Times New Roman"/>
          <w:color w:val="404040" w:themeColor="text1" w:themeTint="BF"/>
          <w:sz w:val="28"/>
          <w:szCs w:val="32"/>
        </w:rPr>
        <w:t>От годовой аттестации обучающиеся освобождаются при положительных отметках по всем предметам:</w:t>
      </w:r>
      <w:proofErr w:type="gramEnd"/>
    </w:p>
    <w:p w:rsidR="00EC1558" w:rsidRDefault="00EC1558" w:rsidP="00EC1558">
      <w:pPr>
        <w:pStyle w:val="a3"/>
        <w:numPr>
          <w:ilvl w:val="0"/>
          <w:numId w:val="4"/>
        </w:numPr>
        <w:rPr>
          <w:rFonts w:ascii="Times New Roman" w:hAnsi="Times New Roman" w:cs="Times New Roman"/>
          <w:color w:val="404040" w:themeColor="text1" w:themeTint="BF"/>
          <w:sz w:val="28"/>
          <w:szCs w:val="32"/>
        </w:rPr>
      </w:pPr>
      <w:proofErr w:type="gramStart"/>
      <w:r>
        <w:rPr>
          <w:rFonts w:ascii="Times New Roman" w:hAnsi="Times New Roman" w:cs="Times New Roman"/>
          <w:color w:val="404040" w:themeColor="text1" w:themeTint="BF"/>
          <w:sz w:val="28"/>
          <w:szCs w:val="32"/>
        </w:rPr>
        <w:t>по состоянию здоровья на основании заключения лечебного учреждения, а также обучающиеся индивидуально (на дому);</w:t>
      </w:r>
      <w:proofErr w:type="gramEnd"/>
    </w:p>
    <w:p w:rsidR="00EC1558" w:rsidRDefault="00EC1558" w:rsidP="00EC1558">
      <w:pPr>
        <w:pStyle w:val="a3"/>
        <w:numPr>
          <w:ilvl w:val="0"/>
          <w:numId w:val="4"/>
        </w:numPr>
        <w:rPr>
          <w:rFonts w:ascii="Times New Roman" w:hAnsi="Times New Roman" w:cs="Times New Roman"/>
          <w:color w:val="404040" w:themeColor="text1" w:themeTint="BF"/>
          <w:sz w:val="28"/>
          <w:szCs w:val="32"/>
        </w:rPr>
      </w:pPr>
      <w:r>
        <w:rPr>
          <w:rFonts w:ascii="Times New Roman" w:hAnsi="Times New Roman" w:cs="Times New Roman"/>
          <w:color w:val="404040" w:themeColor="text1" w:themeTint="BF"/>
          <w:sz w:val="28"/>
          <w:szCs w:val="32"/>
        </w:rPr>
        <w:t>призеры городских, областных, региональных олимпиад и конкурсов;</w:t>
      </w:r>
    </w:p>
    <w:p w:rsidR="00EC1558" w:rsidRDefault="00EC1558" w:rsidP="00EC1558">
      <w:pPr>
        <w:pStyle w:val="a3"/>
        <w:numPr>
          <w:ilvl w:val="0"/>
          <w:numId w:val="4"/>
        </w:numPr>
        <w:rPr>
          <w:rFonts w:ascii="Times New Roman" w:hAnsi="Times New Roman" w:cs="Times New Roman"/>
          <w:color w:val="404040" w:themeColor="text1" w:themeTint="BF"/>
          <w:sz w:val="28"/>
          <w:szCs w:val="32"/>
        </w:rPr>
      </w:pPr>
      <w:r>
        <w:rPr>
          <w:rFonts w:ascii="Times New Roman" w:hAnsi="Times New Roman" w:cs="Times New Roman"/>
          <w:color w:val="404040" w:themeColor="text1" w:themeTint="BF"/>
          <w:sz w:val="28"/>
          <w:szCs w:val="32"/>
        </w:rPr>
        <w:t>на основании решения Педагогического</w:t>
      </w:r>
      <w:r w:rsidR="00200562">
        <w:rPr>
          <w:rFonts w:ascii="Times New Roman" w:hAnsi="Times New Roman" w:cs="Times New Roman"/>
          <w:color w:val="404040" w:themeColor="text1" w:themeTint="BF"/>
          <w:sz w:val="28"/>
          <w:szCs w:val="32"/>
        </w:rPr>
        <w:t xml:space="preserve"> совета школы за отличные и хорошие успехи в изучении предметов.</w:t>
      </w:r>
    </w:p>
    <w:p w:rsidR="00200562" w:rsidRDefault="00200562" w:rsidP="00200562">
      <w:pPr>
        <w:pStyle w:val="a3"/>
        <w:ind w:left="720"/>
        <w:rPr>
          <w:rFonts w:ascii="Times New Roman" w:hAnsi="Times New Roman" w:cs="Times New Roman"/>
          <w:color w:val="404040" w:themeColor="text1" w:themeTint="BF"/>
          <w:sz w:val="28"/>
          <w:szCs w:val="32"/>
        </w:rPr>
      </w:pPr>
    </w:p>
    <w:p w:rsidR="00200562" w:rsidRDefault="00200562" w:rsidP="00200562">
      <w:pPr>
        <w:pStyle w:val="a3"/>
        <w:ind w:left="720"/>
        <w:jc w:val="center"/>
        <w:rPr>
          <w:rFonts w:ascii="Times New Roman" w:hAnsi="Times New Roman" w:cs="Times New Roman"/>
          <w:b/>
          <w:color w:val="404040" w:themeColor="text1" w:themeTint="BF"/>
          <w:sz w:val="28"/>
          <w:szCs w:val="32"/>
        </w:rPr>
      </w:pPr>
      <w:r w:rsidRPr="00200562">
        <w:rPr>
          <w:rFonts w:ascii="Times New Roman" w:hAnsi="Times New Roman" w:cs="Times New Roman"/>
          <w:b/>
          <w:color w:val="404040" w:themeColor="text1" w:themeTint="BF"/>
          <w:sz w:val="28"/>
          <w:szCs w:val="32"/>
        </w:rPr>
        <w:t>4. Система оценок при поведении промежуточной аттестации учащихся</w:t>
      </w:r>
    </w:p>
    <w:p w:rsidR="00200562" w:rsidRDefault="00200562" w:rsidP="00200562">
      <w:pPr>
        <w:pStyle w:val="a3"/>
        <w:ind w:left="720"/>
        <w:rPr>
          <w:rFonts w:ascii="Times New Roman" w:hAnsi="Times New Roman" w:cs="Times New Roman"/>
          <w:color w:val="404040" w:themeColor="text1" w:themeTint="BF"/>
          <w:sz w:val="28"/>
          <w:szCs w:val="32"/>
        </w:rPr>
      </w:pPr>
      <w:r>
        <w:rPr>
          <w:rFonts w:ascii="Times New Roman" w:hAnsi="Times New Roman" w:cs="Times New Roman"/>
          <w:color w:val="404040" w:themeColor="text1" w:themeTint="BF"/>
          <w:sz w:val="28"/>
          <w:szCs w:val="32"/>
        </w:rPr>
        <w:t xml:space="preserve">4.1. Письменные и устные ответы обучающихся в ходе текущей аттестации оцениваются количественно по </w:t>
      </w:r>
      <w:proofErr w:type="spellStart"/>
      <w:r>
        <w:rPr>
          <w:rFonts w:ascii="Times New Roman" w:hAnsi="Times New Roman" w:cs="Times New Roman"/>
          <w:color w:val="404040" w:themeColor="text1" w:themeTint="BF"/>
          <w:sz w:val="28"/>
          <w:szCs w:val="32"/>
        </w:rPr>
        <w:t>четырехбальной</w:t>
      </w:r>
      <w:proofErr w:type="spellEnd"/>
      <w:r>
        <w:rPr>
          <w:rFonts w:ascii="Times New Roman" w:hAnsi="Times New Roman" w:cs="Times New Roman"/>
          <w:color w:val="404040" w:themeColor="text1" w:themeTint="BF"/>
          <w:sz w:val="28"/>
          <w:szCs w:val="32"/>
        </w:rPr>
        <w:t xml:space="preserve"> системе в соответствии с действующими нормами оценки знаний, умений и навыков обучающихся. Оценка за четверть (полугодие) выставляется на основе результатов письменных работ и устных ответов обучающихся и с учетом их фактических знаний, умений и навыков.</w:t>
      </w:r>
    </w:p>
    <w:p w:rsidR="00200562" w:rsidRDefault="00200562" w:rsidP="00200562">
      <w:pPr>
        <w:pStyle w:val="a3"/>
        <w:ind w:left="720"/>
        <w:rPr>
          <w:rFonts w:ascii="Times New Roman" w:hAnsi="Times New Roman" w:cs="Times New Roman"/>
          <w:color w:val="404040" w:themeColor="text1" w:themeTint="BF"/>
          <w:sz w:val="28"/>
          <w:szCs w:val="32"/>
        </w:rPr>
      </w:pPr>
      <w:r>
        <w:rPr>
          <w:rFonts w:ascii="Times New Roman" w:hAnsi="Times New Roman" w:cs="Times New Roman"/>
          <w:color w:val="404040" w:themeColor="text1" w:themeTint="BF"/>
          <w:sz w:val="28"/>
          <w:szCs w:val="32"/>
        </w:rPr>
        <w:t>4.2. Обучающиеся переводных классов, получившие неудовлетворительную годовую оценку по одному предмету, могут быть условно переведены в следующий класс: при двух и более неудовлетворительных оценках - оставляются на повторный курс обучения в том же классе. Решение по этому вопросу принимает Педагогический совет школы.</w:t>
      </w:r>
    </w:p>
    <w:p w:rsidR="00200562" w:rsidRDefault="00200562" w:rsidP="00200562">
      <w:pPr>
        <w:pStyle w:val="a3"/>
        <w:ind w:left="720"/>
        <w:rPr>
          <w:rFonts w:ascii="Times New Roman" w:hAnsi="Times New Roman" w:cs="Times New Roman"/>
          <w:color w:val="404040" w:themeColor="text1" w:themeTint="BF"/>
          <w:sz w:val="28"/>
          <w:szCs w:val="32"/>
        </w:rPr>
      </w:pPr>
      <w:r>
        <w:rPr>
          <w:rFonts w:ascii="Times New Roman" w:hAnsi="Times New Roman" w:cs="Times New Roman"/>
          <w:color w:val="404040" w:themeColor="text1" w:themeTint="BF"/>
          <w:sz w:val="28"/>
          <w:szCs w:val="32"/>
        </w:rPr>
        <w:t>4.3. Итоговая (готовая) оценка по предмету определяется на основании оценок за четверть или полугодие с учетом оценки за годовую контрольную работу.</w:t>
      </w:r>
    </w:p>
    <w:p w:rsidR="00200562" w:rsidRDefault="00200562" w:rsidP="00200562">
      <w:pPr>
        <w:pStyle w:val="a3"/>
        <w:ind w:left="720"/>
        <w:rPr>
          <w:rFonts w:ascii="Times New Roman" w:hAnsi="Times New Roman" w:cs="Times New Roman"/>
          <w:color w:val="404040" w:themeColor="text1" w:themeTint="BF"/>
          <w:sz w:val="28"/>
          <w:szCs w:val="32"/>
        </w:rPr>
      </w:pPr>
      <w:r>
        <w:rPr>
          <w:rFonts w:ascii="Times New Roman" w:hAnsi="Times New Roman" w:cs="Times New Roman"/>
          <w:color w:val="404040" w:themeColor="text1" w:themeTint="BF"/>
          <w:sz w:val="28"/>
          <w:szCs w:val="32"/>
        </w:rPr>
        <w:t>4.4. Результаты переводной аттестации обучающихся оцениваются количественно по 4-балльной система.</w:t>
      </w:r>
    </w:p>
    <w:p w:rsidR="00200562" w:rsidRDefault="00200562" w:rsidP="00200562">
      <w:pPr>
        <w:pStyle w:val="a3"/>
        <w:ind w:left="720"/>
        <w:rPr>
          <w:rFonts w:ascii="Times New Roman" w:hAnsi="Times New Roman" w:cs="Times New Roman"/>
          <w:color w:val="404040" w:themeColor="text1" w:themeTint="BF"/>
          <w:sz w:val="28"/>
          <w:szCs w:val="32"/>
        </w:rPr>
      </w:pPr>
      <w:r>
        <w:rPr>
          <w:rFonts w:ascii="Times New Roman" w:hAnsi="Times New Roman" w:cs="Times New Roman"/>
          <w:color w:val="404040" w:themeColor="text1" w:themeTint="BF"/>
          <w:sz w:val="28"/>
          <w:szCs w:val="32"/>
        </w:rPr>
        <w:t>4.5. В случае н</w:t>
      </w:r>
      <w:r w:rsidR="00392915">
        <w:rPr>
          <w:rFonts w:ascii="Times New Roman" w:hAnsi="Times New Roman" w:cs="Times New Roman"/>
          <w:color w:val="404040" w:themeColor="text1" w:themeTint="BF"/>
          <w:sz w:val="28"/>
          <w:szCs w:val="32"/>
        </w:rPr>
        <w:t>есогласия обучающихся и их родит</w:t>
      </w:r>
      <w:r>
        <w:rPr>
          <w:rFonts w:ascii="Times New Roman" w:hAnsi="Times New Roman" w:cs="Times New Roman"/>
          <w:color w:val="404040" w:themeColor="text1" w:themeTint="BF"/>
          <w:sz w:val="28"/>
          <w:szCs w:val="32"/>
        </w:rPr>
        <w:t>елей с вы</w:t>
      </w:r>
      <w:r w:rsidR="00392915">
        <w:rPr>
          <w:rFonts w:ascii="Times New Roman" w:hAnsi="Times New Roman" w:cs="Times New Roman"/>
          <w:color w:val="404040" w:themeColor="text1" w:themeTint="BF"/>
          <w:sz w:val="28"/>
          <w:szCs w:val="32"/>
        </w:rPr>
        <w:t xml:space="preserve">ставленной итоговой (годовой) оценкой по предмету, она может быть пересмотрена. Письменное заявление родителей передается в школьную комиссию по урегулированию </w:t>
      </w:r>
      <w:r w:rsidR="00392915">
        <w:rPr>
          <w:rFonts w:ascii="Times New Roman" w:hAnsi="Times New Roman" w:cs="Times New Roman"/>
          <w:color w:val="404040" w:themeColor="text1" w:themeTint="BF"/>
          <w:sz w:val="28"/>
          <w:szCs w:val="32"/>
        </w:rPr>
        <w:lastRenderedPageBreak/>
        <w:t xml:space="preserve">споров между участниками  образовательных отношений,  которая в форме </w:t>
      </w:r>
      <w:proofErr w:type="gramStart"/>
      <w:r w:rsidR="00392915">
        <w:rPr>
          <w:rFonts w:ascii="Times New Roman" w:hAnsi="Times New Roman" w:cs="Times New Roman"/>
          <w:color w:val="404040" w:themeColor="text1" w:themeTint="BF"/>
          <w:sz w:val="28"/>
          <w:szCs w:val="32"/>
        </w:rPr>
        <w:t>экзамена</w:t>
      </w:r>
      <w:proofErr w:type="gramEnd"/>
      <w:r w:rsidR="00392915">
        <w:rPr>
          <w:rFonts w:ascii="Times New Roman" w:hAnsi="Times New Roman" w:cs="Times New Roman"/>
          <w:color w:val="404040" w:themeColor="text1" w:themeTint="BF"/>
          <w:sz w:val="28"/>
          <w:szCs w:val="32"/>
        </w:rPr>
        <w:t xml:space="preserve"> в присутствии родителей обучающегося определяет соответствие выставленной оценки по предмету фактическому уровню знаний. Решение комиссии оформляется протоколом и является окончательным. Протокол хранится в личном деле учащегося.</w:t>
      </w:r>
    </w:p>
    <w:p w:rsidR="00392915" w:rsidRDefault="00392915" w:rsidP="00200562">
      <w:pPr>
        <w:pStyle w:val="a3"/>
        <w:ind w:left="720"/>
        <w:rPr>
          <w:rFonts w:ascii="Times New Roman" w:hAnsi="Times New Roman" w:cs="Times New Roman"/>
          <w:color w:val="404040" w:themeColor="text1" w:themeTint="BF"/>
          <w:sz w:val="28"/>
          <w:szCs w:val="32"/>
        </w:rPr>
      </w:pPr>
      <w:r>
        <w:rPr>
          <w:rFonts w:ascii="Times New Roman" w:hAnsi="Times New Roman" w:cs="Times New Roman"/>
          <w:color w:val="404040" w:themeColor="text1" w:themeTint="BF"/>
          <w:sz w:val="28"/>
          <w:szCs w:val="32"/>
        </w:rPr>
        <w:t xml:space="preserve">4.6. Контроль результатов коррекционных прочесов в формировании мотивов личной безопасности у обучающихся по ОБЖ предполагает </w:t>
      </w:r>
      <w:proofErr w:type="spellStart"/>
      <w:r>
        <w:rPr>
          <w:rFonts w:ascii="Times New Roman" w:hAnsi="Times New Roman" w:cs="Times New Roman"/>
          <w:color w:val="404040" w:themeColor="text1" w:themeTint="BF"/>
          <w:sz w:val="28"/>
          <w:szCs w:val="32"/>
        </w:rPr>
        <w:t>безо</w:t>
      </w:r>
      <w:r w:rsidR="00F45758">
        <w:rPr>
          <w:rFonts w:ascii="Times New Roman" w:hAnsi="Times New Roman" w:cs="Times New Roman"/>
          <w:color w:val="404040" w:themeColor="text1" w:themeTint="BF"/>
          <w:sz w:val="28"/>
          <w:szCs w:val="32"/>
        </w:rPr>
        <w:t>ценочную</w:t>
      </w:r>
      <w:proofErr w:type="spellEnd"/>
      <w:r w:rsidR="00F45758">
        <w:rPr>
          <w:rFonts w:ascii="Times New Roman" w:hAnsi="Times New Roman" w:cs="Times New Roman"/>
          <w:color w:val="404040" w:themeColor="text1" w:themeTint="BF"/>
          <w:sz w:val="28"/>
          <w:szCs w:val="32"/>
        </w:rPr>
        <w:t xml:space="preserve"> систему оценки ЗУН. При этом используется как метод тестирования детей:</w:t>
      </w:r>
    </w:p>
    <w:p w:rsidR="00F45758" w:rsidRDefault="00F45758" w:rsidP="00F45758">
      <w:pPr>
        <w:pStyle w:val="a3"/>
        <w:numPr>
          <w:ilvl w:val="0"/>
          <w:numId w:val="5"/>
        </w:numPr>
        <w:rPr>
          <w:rFonts w:ascii="Times New Roman" w:hAnsi="Times New Roman" w:cs="Times New Roman"/>
          <w:color w:val="404040" w:themeColor="text1" w:themeTint="BF"/>
          <w:sz w:val="28"/>
          <w:szCs w:val="32"/>
        </w:rPr>
      </w:pPr>
      <w:r>
        <w:rPr>
          <w:rFonts w:ascii="Times New Roman" w:hAnsi="Times New Roman" w:cs="Times New Roman"/>
          <w:color w:val="404040" w:themeColor="text1" w:themeTint="BF"/>
          <w:sz w:val="28"/>
          <w:szCs w:val="32"/>
        </w:rPr>
        <w:t>диагностический  тест - в начале и конце учебного года;</w:t>
      </w:r>
    </w:p>
    <w:p w:rsidR="00F45758" w:rsidRDefault="00F45758" w:rsidP="00F45758">
      <w:pPr>
        <w:pStyle w:val="a3"/>
        <w:numPr>
          <w:ilvl w:val="0"/>
          <w:numId w:val="5"/>
        </w:numPr>
        <w:rPr>
          <w:rFonts w:ascii="Times New Roman" w:hAnsi="Times New Roman" w:cs="Times New Roman"/>
          <w:color w:val="404040" w:themeColor="text1" w:themeTint="BF"/>
          <w:sz w:val="28"/>
          <w:szCs w:val="32"/>
        </w:rPr>
      </w:pPr>
      <w:r>
        <w:rPr>
          <w:rFonts w:ascii="Times New Roman" w:hAnsi="Times New Roman" w:cs="Times New Roman"/>
          <w:color w:val="404040" w:themeColor="text1" w:themeTint="BF"/>
          <w:sz w:val="28"/>
          <w:szCs w:val="32"/>
        </w:rPr>
        <w:t>формирующий тест – при проверке усвоения нового материала, в конце изучения темы, модуля (1 и 2 уровня),</w:t>
      </w:r>
    </w:p>
    <w:p w:rsidR="00F45758" w:rsidRDefault="00F45758" w:rsidP="00F45758">
      <w:pPr>
        <w:pStyle w:val="a3"/>
        <w:rPr>
          <w:rFonts w:ascii="Times New Roman" w:hAnsi="Times New Roman" w:cs="Times New Roman"/>
          <w:color w:val="404040" w:themeColor="text1" w:themeTint="BF"/>
          <w:sz w:val="28"/>
          <w:szCs w:val="32"/>
        </w:rPr>
      </w:pPr>
      <w:r>
        <w:rPr>
          <w:rFonts w:ascii="Times New Roman" w:hAnsi="Times New Roman" w:cs="Times New Roman"/>
          <w:color w:val="404040" w:themeColor="text1" w:themeTint="BF"/>
          <w:sz w:val="28"/>
          <w:szCs w:val="32"/>
        </w:rPr>
        <w:t xml:space="preserve">          так решение различных ситуационных задач, выполнение практических заданий, ролевые игры, работа с опорными схемами, беседы по обсуждению правил поведения в опасных ситуациях, соблюдение воспитанником правил безопасного поведения в процессе жизнедеятельности.</w:t>
      </w:r>
    </w:p>
    <w:p w:rsidR="00F45758" w:rsidRDefault="00F45758" w:rsidP="00F45758">
      <w:pPr>
        <w:pStyle w:val="a3"/>
        <w:rPr>
          <w:rFonts w:ascii="Times New Roman" w:hAnsi="Times New Roman" w:cs="Times New Roman"/>
          <w:color w:val="404040" w:themeColor="text1" w:themeTint="BF"/>
          <w:sz w:val="28"/>
          <w:szCs w:val="32"/>
        </w:rPr>
      </w:pPr>
      <w:r>
        <w:rPr>
          <w:rFonts w:ascii="Times New Roman" w:hAnsi="Times New Roman" w:cs="Times New Roman"/>
          <w:color w:val="404040" w:themeColor="text1" w:themeTint="BF"/>
          <w:sz w:val="28"/>
          <w:szCs w:val="32"/>
        </w:rPr>
        <w:t>Анализ результатов тестирования и успешности совместной деятельности ученика и учителя производится по следующим критериям:</w:t>
      </w:r>
    </w:p>
    <w:p w:rsidR="00F45758" w:rsidRDefault="00F45758" w:rsidP="00F45758">
      <w:pPr>
        <w:pStyle w:val="a3"/>
        <w:rPr>
          <w:rFonts w:ascii="Times New Roman" w:hAnsi="Times New Roman" w:cs="Times New Roman"/>
          <w:color w:val="404040" w:themeColor="text1" w:themeTint="BF"/>
          <w:sz w:val="28"/>
          <w:szCs w:val="32"/>
        </w:rPr>
      </w:pPr>
      <w:r>
        <w:rPr>
          <w:rFonts w:ascii="Times New Roman" w:hAnsi="Times New Roman" w:cs="Times New Roman"/>
          <w:color w:val="404040" w:themeColor="text1" w:themeTint="BF"/>
          <w:sz w:val="28"/>
          <w:szCs w:val="32"/>
        </w:rPr>
        <w:t>1. Умение определять источник опасности.</w:t>
      </w:r>
    </w:p>
    <w:p w:rsidR="00F45758" w:rsidRDefault="00F45758" w:rsidP="00F45758">
      <w:pPr>
        <w:pStyle w:val="a3"/>
        <w:rPr>
          <w:rFonts w:ascii="Times New Roman" w:hAnsi="Times New Roman" w:cs="Times New Roman"/>
          <w:color w:val="404040" w:themeColor="text1" w:themeTint="BF"/>
          <w:sz w:val="28"/>
          <w:szCs w:val="32"/>
        </w:rPr>
      </w:pPr>
      <w:r>
        <w:rPr>
          <w:rFonts w:ascii="Times New Roman" w:hAnsi="Times New Roman" w:cs="Times New Roman"/>
          <w:color w:val="404040" w:themeColor="text1" w:themeTint="BF"/>
          <w:sz w:val="28"/>
          <w:szCs w:val="32"/>
        </w:rPr>
        <w:t>2. Знание правил безопасного поведения в различных жизненных ситуациях.</w:t>
      </w:r>
    </w:p>
    <w:p w:rsidR="00B06ACE" w:rsidRDefault="00B06ACE" w:rsidP="00F45758">
      <w:pPr>
        <w:pStyle w:val="a3"/>
        <w:rPr>
          <w:rFonts w:ascii="Times New Roman" w:hAnsi="Times New Roman" w:cs="Times New Roman"/>
          <w:color w:val="404040" w:themeColor="text1" w:themeTint="BF"/>
          <w:sz w:val="28"/>
          <w:szCs w:val="32"/>
        </w:rPr>
      </w:pPr>
      <w:r>
        <w:rPr>
          <w:rFonts w:ascii="Times New Roman" w:hAnsi="Times New Roman" w:cs="Times New Roman"/>
          <w:color w:val="404040" w:themeColor="text1" w:themeTint="BF"/>
          <w:sz w:val="28"/>
          <w:szCs w:val="32"/>
        </w:rPr>
        <w:t>3. Умение действовать в опасных ситуациях.</w:t>
      </w:r>
    </w:p>
    <w:p w:rsidR="00B06ACE" w:rsidRDefault="00B06ACE" w:rsidP="00F45758">
      <w:pPr>
        <w:pStyle w:val="a3"/>
        <w:rPr>
          <w:rFonts w:ascii="Times New Roman" w:hAnsi="Times New Roman" w:cs="Times New Roman"/>
          <w:color w:val="404040" w:themeColor="text1" w:themeTint="BF"/>
          <w:sz w:val="28"/>
          <w:szCs w:val="32"/>
        </w:rPr>
      </w:pPr>
      <w:r>
        <w:rPr>
          <w:rFonts w:ascii="Times New Roman" w:hAnsi="Times New Roman" w:cs="Times New Roman"/>
          <w:color w:val="404040" w:themeColor="text1" w:themeTint="BF"/>
          <w:sz w:val="28"/>
          <w:szCs w:val="32"/>
        </w:rPr>
        <w:t>4. Умение оказать само – и взаимопомощь при травмах и острых состояниях.</w:t>
      </w:r>
    </w:p>
    <w:p w:rsidR="00392915" w:rsidRPr="00200562" w:rsidRDefault="00392915" w:rsidP="00392915">
      <w:pPr>
        <w:pStyle w:val="a3"/>
        <w:rPr>
          <w:rFonts w:ascii="Times New Roman" w:hAnsi="Times New Roman" w:cs="Times New Roman"/>
          <w:color w:val="404040" w:themeColor="text1" w:themeTint="BF"/>
          <w:sz w:val="28"/>
          <w:szCs w:val="32"/>
        </w:rPr>
      </w:pPr>
    </w:p>
    <w:sectPr w:rsidR="00392915" w:rsidRPr="00200562" w:rsidSect="00D2189E">
      <w:pgSz w:w="11906" w:h="16838"/>
      <w:pgMar w:top="1134" w:right="424"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361650"/>
    <w:multiLevelType w:val="hybridMultilevel"/>
    <w:tmpl w:val="2CB801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F6804F2"/>
    <w:multiLevelType w:val="multilevel"/>
    <w:tmpl w:val="551A4C20"/>
    <w:lvl w:ilvl="0">
      <w:start w:val="1"/>
      <w:numFmt w:val="decimal"/>
      <w:lvlText w:val="%1."/>
      <w:lvlJc w:val="left"/>
      <w:pPr>
        <w:ind w:left="720" w:hanging="360"/>
      </w:pPr>
      <w:rPr>
        <w:rFonts w:hint="default"/>
      </w:rPr>
    </w:lvl>
    <w:lvl w:ilvl="1">
      <w:start w:val="1"/>
      <w:numFmt w:val="decimal"/>
      <w:isLgl/>
      <w:lvlText w:val="%1.%2"/>
      <w:lvlJc w:val="left"/>
      <w:pPr>
        <w:ind w:left="930" w:hanging="930"/>
      </w:pPr>
      <w:rPr>
        <w:rFonts w:hint="default"/>
      </w:rPr>
    </w:lvl>
    <w:lvl w:ilvl="2">
      <w:start w:val="1"/>
      <w:numFmt w:val="decimal"/>
      <w:isLgl/>
      <w:lvlText w:val="%1.%2.%3"/>
      <w:lvlJc w:val="left"/>
      <w:pPr>
        <w:ind w:left="1290" w:hanging="93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23E53515"/>
    <w:multiLevelType w:val="hybridMultilevel"/>
    <w:tmpl w:val="537AE3E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4A363A1F"/>
    <w:multiLevelType w:val="hybridMultilevel"/>
    <w:tmpl w:val="0338F5DA"/>
    <w:lvl w:ilvl="0" w:tplc="04190001">
      <w:start w:val="1"/>
      <w:numFmt w:val="bullet"/>
      <w:lvlText w:val=""/>
      <w:lvlJc w:val="left"/>
      <w:pPr>
        <w:ind w:left="-271" w:hanging="360"/>
      </w:pPr>
      <w:rPr>
        <w:rFonts w:ascii="Symbol" w:hAnsi="Symbol" w:hint="default"/>
      </w:rPr>
    </w:lvl>
    <w:lvl w:ilvl="1" w:tplc="04190003" w:tentative="1">
      <w:start w:val="1"/>
      <w:numFmt w:val="bullet"/>
      <w:lvlText w:val="o"/>
      <w:lvlJc w:val="left"/>
      <w:pPr>
        <w:ind w:left="449" w:hanging="360"/>
      </w:pPr>
      <w:rPr>
        <w:rFonts w:ascii="Courier New" w:hAnsi="Courier New" w:cs="Courier New" w:hint="default"/>
      </w:rPr>
    </w:lvl>
    <w:lvl w:ilvl="2" w:tplc="04190005" w:tentative="1">
      <w:start w:val="1"/>
      <w:numFmt w:val="bullet"/>
      <w:lvlText w:val=""/>
      <w:lvlJc w:val="left"/>
      <w:pPr>
        <w:ind w:left="1169" w:hanging="360"/>
      </w:pPr>
      <w:rPr>
        <w:rFonts w:ascii="Wingdings" w:hAnsi="Wingdings" w:hint="default"/>
      </w:rPr>
    </w:lvl>
    <w:lvl w:ilvl="3" w:tplc="04190001" w:tentative="1">
      <w:start w:val="1"/>
      <w:numFmt w:val="bullet"/>
      <w:lvlText w:val=""/>
      <w:lvlJc w:val="left"/>
      <w:pPr>
        <w:ind w:left="1889" w:hanging="360"/>
      </w:pPr>
      <w:rPr>
        <w:rFonts w:ascii="Symbol" w:hAnsi="Symbol" w:hint="default"/>
      </w:rPr>
    </w:lvl>
    <w:lvl w:ilvl="4" w:tplc="04190003" w:tentative="1">
      <w:start w:val="1"/>
      <w:numFmt w:val="bullet"/>
      <w:lvlText w:val="o"/>
      <w:lvlJc w:val="left"/>
      <w:pPr>
        <w:ind w:left="2609" w:hanging="360"/>
      </w:pPr>
      <w:rPr>
        <w:rFonts w:ascii="Courier New" w:hAnsi="Courier New" w:cs="Courier New" w:hint="default"/>
      </w:rPr>
    </w:lvl>
    <w:lvl w:ilvl="5" w:tplc="04190005" w:tentative="1">
      <w:start w:val="1"/>
      <w:numFmt w:val="bullet"/>
      <w:lvlText w:val=""/>
      <w:lvlJc w:val="left"/>
      <w:pPr>
        <w:ind w:left="3329" w:hanging="360"/>
      </w:pPr>
      <w:rPr>
        <w:rFonts w:ascii="Wingdings" w:hAnsi="Wingdings" w:hint="default"/>
      </w:rPr>
    </w:lvl>
    <w:lvl w:ilvl="6" w:tplc="04190001" w:tentative="1">
      <w:start w:val="1"/>
      <w:numFmt w:val="bullet"/>
      <w:lvlText w:val=""/>
      <w:lvlJc w:val="left"/>
      <w:pPr>
        <w:ind w:left="4049" w:hanging="360"/>
      </w:pPr>
      <w:rPr>
        <w:rFonts w:ascii="Symbol" w:hAnsi="Symbol" w:hint="default"/>
      </w:rPr>
    </w:lvl>
    <w:lvl w:ilvl="7" w:tplc="04190003" w:tentative="1">
      <w:start w:val="1"/>
      <w:numFmt w:val="bullet"/>
      <w:lvlText w:val="o"/>
      <w:lvlJc w:val="left"/>
      <w:pPr>
        <w:ind w:left="4769" w:hanging="360"/>
      </w:pPr>
      <w:rPr>
        <w:rFonts w:ascii="Courier New" w:hAnsi="Courier New" w:cs="Courier New" w:hint="default"/>
      </w:rPr>
    </w:lvl>
    <w:lvl w:ilvl="8" w:tplc="04190005" w:tentative="1">
      <w:start w:val="1"/>
      <w:numFmt w:val="bullet"/>
      <w:lvlText w:val=""/>
      <w:lvlJc w:val="left"/>
      <w:pPr>
        <w:ind w:left="5489" w:hanging="360"/>
      </w:pPr>
      <w:rPr>
        <w:rFonts w:ascii="Wingdings" w:hAnsi="Wingdings" w:hint="default"/>
      </w:rPr>
    </w:lvl>
  </w:abstractNum>
  <w:abstractNum w:abstractNumId="4">
    <w:nsid w:val="601139FF"/>
    <w:multiLevelType w:val="hybridMultilevel"/>
    <w:tmpl w:val="56601700"/>
    <w:lvl w:ilvl="0" w:tplc="04190001">
      <w:start w:val="1"/>
      <w:numFmt w:val="bullet"/>
      <w:lvlText w:val=""/>
      <w:lvlJc w:val="left"/>
      <w:pPr>
        <w:ind w:left="-346" w:hanging="360"/>
      </w:pPr>
      <w:rPr>
        <w:rFonts w:ascii="Symbol" w:hAnsi="Symbol" w:hint="default"/>
      </w:rPr>
    </w:lvl>
    <w:lvl w:ilvl="1" w:tplc="04190003" w:tentative="1">
      <w:start w:val="1"/>
      <w:numFmt w:val="bullet"/>
      <w:lvlText w:val="o"/>
      <w:lvlJc w:val="left"/>
      <w:pPr>
        <w:ind w:left="374" w:hanging="360"/>
      </w:pPr>
      <w:rPr>
        <w:rFonts w:ascii="Courier New" w:hAnsi="Courier New" w:cs="Courier New" w:hint="default"/>
      </w:rPr>
    </w:lvl>
    <w:lvl w:ilvl="2" w:tplc="04190005" w:tentative="1">
      <w:start w:val="1"/>
      <w:numFmt w:val="bullet"/>
      <w:lvlText w:val=""/>
      <w:lvlJc w:val="left"/>
      <w:pPr>
        <w:ind w:left="1094" w:hanging="360"/>
      </w:pPr>
      <w:rPr>
        <w:rFonts w:ascii="Wingdings" w:hAnsi="Wingdings" w:hint="default"/>
      </w:rPr>
    </w:lvl>
    <w:lvl w:ilvl="3" w:tplc="04190001" w:tentative="1">
      <w:start w:val="1"/>
      <w:numFmt w:val="bullet"/>
      <w:lvlText w:val=""/>
      <w:lvlJc w:val="left"/>
      <w:pPr>
        <w:ind w:left="1814" w:hanging="360"/>
      </w:pPr>
      <w:rPr>
        <w:rFonts w:ascii="Symbol" w:hAnsi="Symbol" w:hint="default"/>
      </w:rPr>
    </w:lvl>
    <w:lvl w:ilvl="4" w:tplc="04190003" w:tentative="1">
      <w:start w:val="1"/>
      <w:numFmt w:val="bullet"/>
      <w:lvlText w:val="o"/>
      <w:lvlJc w:val="left"/>
      <w:pPr>
        <w:ind w:left="2534" w:hanging="360"/>
      </w:pPr>
      <w:rPr>
        <w:rFonts w:ascii="Courier New" w:hAnsi="Courier New" w:cs="Courier New" w:hint="default"/>
      </w:rPr>
    </w:lvl>
    <w:lvl w:ilvl="5" w:tplc="04190005" w:tentative="1">
      <w:start w:val="1"/>
      <w:numFmt w:val="bullet"/>
      <w:lvlText w:val=""/>
      <w:lvlJc w:val="left"/>
      <w:pPr>
        <w:ind w:left="3254" w:hanging="360"/>
      </w:pPr>
      <w:rPr>
        <w:rFonts w:ascii="Wingdings" w:hAnsi="Wingdings" w:hint="default"/>
      </w:rPr>
    </w:lvl>
    <w:lvl w:ilvl="6" w:tplc="04190001" w:tentative="1">
      <w:start w:val="1"/>
      <w:numFmt w:val="bullet"/>
      <w:lvlText w:val=""/>
      <w:lvlJc w:val="left"/>
      <w:pPr>
        <w:ind w:left="3974" w:hanging="360"/>
      </w:pPr>
      <w:rPr>
        <w:rFonts w:ascii="Symbol" w:hAnsi="Symbol" w:hint="default"/>
      </w:rPr>
    </w:lvl>
    <w:lvl w:ilvl="7" w:tplc="04190003" w:tentative="1">
      <w:start w:val="1"/>
      <w:numFmt w:val="bullet"/>
      <w:lvlText w:val="o"/>
      <w:lvlJc w:val="left"/>
      <w:pPr>
        <w:ind w:left="4694" w:hanging="360"/>
      </w:pPr>
      <w:rPr>
        <w:rFonts w:ascii="Courier New" w:hAnsi="Courier New" w:cs="Courier New" w:hint="default"/>
      </w:rPr>
    </w:lvl>
    <w:lvl w:ilvl="8" w:tplc="04190005" w:tentative="1">
      <w:start w:val="1"/>
      <w:numFmt w:val="bullet"/>
      <w:lvlText w:val=""/>
      <w:lvlJc w:val="left"/>
      <w:pPr>
        <w:ind w:left="5414" w:hanging="360"/>
      </w:pPr>
      <w:rPr>
        <w:rFonts w:ascii="Wingdings" w:hAnsi="Wingdings" w:hint="default"/>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1D702C"/>
    <w:rsid w:val="001D702C"/>
    <w:rsid w:val="00200562"/>
    <w:rsid w:val="00392915"/>
    <w:rsid w:val="003C20CE"/>
    <w:rsid w:val="007D71C9"/>
    <w:rsid w:val="0084464E"/>
    <w:rsid w:val="00AC742C"/>
    <w:rsid w:val="00B06ACE"/>
    <w:rsid w:val="00C6205B"/>
    <w:rsid w:val="00D2189E"/>
    <w:rsid w:val="00D41D57"/>
    <w:rsid w:val="00EC1558"/>
    <w:rsid w:val="00F45758"/>
    <w:rsid w:val="00FD43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742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D702C"/>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3</Pages>
  <Words>973</Words>
  <Characters>5552</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ирина2</dc:creator>
  <cp:keywords/>
  <dc:description/>
  <cp:lastModifiedBy>Admin</cp:lastModifiedBy>
  <cp:revision>3</cp:revision>
  <dcterms:created xsi:type="dcterms:W3CDTF">2009-10-21T07:51:00Z</dcterms:created>
  <dcterms:modified xsi:type="dcterms:W3CDTF">2013-12-06T07:00:00Z</dcterms:modified>
</cp:coreProperties>
</file>